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6B262376" w:rsidR="001D32DF" w:rsidRPr="00296174" w:rsidRDefault="001D32DF" w:rsidP="00296174">
      <w:pPr>
        <w:ind w:left="426" w:right="-17"/>
        <w:jc w:val="center"/>
        <w:rPr>
          <w:rFonts w:ascii="Arial" w:hAnsi="Arial" w:cs="Arial"/>
          <w:b/>
        </w:rPr>
      </w:pPr>
      <w:bookmarkStart w:id="0" w:name="_Hlk142658039"/>
      <w:r w:rsidRPr="00296174">
        <w:rPr>
          <w:rFonts w:ascii="Arial" w:hAnsi="Arial" w:cs="Arial"/>
          <w:b/>
        </w:rPr>
        <w:t>ANEXO V</w:t>
      </w:r>
      <w:r w:rsidR="00FF2E17" w:rsidRPr="00296174">
        <w:rPr>
          <w:rFonts w:ascii="Arial" w:hAnsi="Arial" w:cs="Arial"/>
          <w:b/>
        </w:rPr>
        <w:t>I</w:t>
      </w:r>
      <w:r w:rsidR="00ED5BF6">
        <w:rPr>
          <w:rFonts w:ascii="Arial" w:hAnsi="Arial" w:cs="Arial"/>
          <w:b/>
        </w:rPr>
        <w:t>I</w:t>
      </w:r>
    </w:p>
    <w:p w14:paraId="46B64F96" w14:textId="77777777" w:rsidR="001D32DF" w:rsidRPr="009872FB" w:rsidRDefault="001D32DF" w:rsidP="001D32DF">
      <w:pPr>
        <w:ind w:left="426" w:right="-17"/>
        <w:jc w:val="center"/>
        <w:rPr>
          <w:rFonts w:ascii="Arial" w:hAnsi="Arial" w:cs="Arial"/>
          <w:b/>
        </w:rPr>
      </w:pPr>
    </w:p>
    <w:p w14:paraId="379AD05E" w14:textId="77777777" w:rsidR="00296174" w:rsidRDefault="001D32DF" w:rsidP="00296174">
      <w:pPr>
        <w:ind w:left="426" w:right="-17"/>
        <w:jc w:val="center"/>
        <w:rPr>
          <w:rFonts w:ascii="Arial" w:hAnsi="Arial" w:cs="Arial"/>
          <w:b/>
        </w:rPr>
      </w:pPr>
      <w:r w:rsidRPr="009872FB">
        <w:rPr>
          <w:rFonts w:ascii="Arial" w:hAnsi="Arial" w:cs="Arial"/>
          <w:b/>
        </w:rPr>
        <w:t xml:space="preserve">MINUTA DE TERMO DE CONTRATO DE </w:t>
      </w:r>
      <w:r w:rsidR="00296174">
        <w:rPr>
          <w:rFonts w:ascii="Arial" w:hAnsi="Arial" w:cs="Arial"/>
          <w:b/>
        </w:rPr>
        <w:t>SERVIÇOS</w:t>
      </w:r>
      <w:bookmarkEnd w:id="0"/>
    </w:p>
    <w:p w14:paraId="177EBF7D" w14:textId="77777777" w:rsidR="00296174" w:rsidRDefault="00296174" w:rsidP="00296174">
      <w:pPr>
        <w:ind w:left="426" w:right="-17"/>
        <w:jc w:val="center"/>
        <w:rPr>
          <w:rFonts w:ascii="Arial" w:hAnsi="Arial" w:cs="Arial"/>
          <w:b/>
        </w:rPr>
      </w:pPr>
    </w:p>
    <w:p w14:paraId="2AB63220" w14:textId="77777777" w:rsidR="00296174" w:rsidRDefault="00296174" w:rsidP="00296174">
      <w:pPr>
        <w:ind w:left="4253" w:right="-17"/>
        <w:jc w:val="both"/>
        <w:rPr>
          <w:rFonts w:ascii="Arial" w:hAnsi="Arial" w:cs="Arial"/>
          <w:b/>
        </w:rPr>
      </w:pPr>
    </w:p>
    <w:p w14:paraId="1EADE88E" w14:textId="7484EE48" w:rsidR="001D32DF" w:rsidRDefault="009872FB" w:rsidP="00296174">
      <w:pPr>
        <w:ind w:left="4253" w:right="-17"/>
        <w:jc w:val="both"/>
        <w:rPr>
          <w:rFonts w:ascii="Arial" w:hAnsi="Arial" w:cs="Arial"/>
          <w:b/>
        </w:rPr>
      </w:pPr>
      <w:r w:rsidRPr="009872FB">
        <w:rPr>
          <w:rFonts w:ascii="Arial" w:hAnsi="Arial" w:cs="Arial"/>
          <w:b/>
        </w:rPr>
        <w:t>CONTRATO ADMINISTRATIVO</w:t>
      </w:r>
      <w:r w:rsidR="001D32DF" w:rsidRPr="009872FB">
        <w:rPr>
          <w:rFonts w:ascii="Arial" w:hAnsi="Arial" w:cs="Arial"/>
          <w:b/>
        </w:rPr>
        <w:t xml:space="preserve"> </w:t>
      </w:r>
      <w:bookmarkStart w:id="1" w:name="_Hlk142658004"/>
      <w:r w:rsidR="001D32DF" w:rsidRPr="009872FB">
        <w:rPr>
          <w:rFonts w:ascii="Arial" w:hAnsi="Arial" w:cs="Arial"/>
          <w:b/>
        </w:rPr>
        <w:t xml:space="preserve">Nº ......../...., </w:t>
      </w:r>
      <w:bookmarkStart w:id="2" w:name="_Hlk142657986"/>
      <w:r w:rsidR="001D32DF" w:rsidRPr="009872FB">
        <w:rPr>
          <w:rFonts w:ascii="Arial" w:hAnsi="Arial" w:cs="Arial"/>
          <w:b/>
        </w:rPr>
        <w:t xml:space="preserve">QUE FAZEM ENTRE SI O </w:t>
      </w:r>
      <w:r w:rsidR="001D32DF" w:rsidRPr="00296174">
        <w:rPr>
          <w:rFonts w:ascii="Arial" w:hAnsi="Arial" w:cs="Arial"/>
          <w:b/>
        </w:rPr>
        <w:t xml:space="preserve">MUNICÍPIO DE NOVA FRIBURGO </w:t>
      </w:r>
      <w:r w:rsidR="001D32DF" w:rsidRPr="009872FB">
        <w:rPr>
          <w:rFonts w:ascii="Arial" w:hAnsi="Arial" w:cs="Arial"/>
          <w:b/>
        </w:rPr>
        <w:t>E A EMPRESA</w:t>
      </w:r>
      <w:bookmarkEnd w:id="2"/>
      <w:r w:rsidR="001D32DF" w:rsidRPr="009872FB">
        <w:rPr>
          <w:rFonts w:ascii="Arial" w:hAnsi="Arial" w:cs="Arial"/>
          <w:b/>
        </w:rPr>
        <w:t xml:space="preserve">............................................... </w:t>
      </w:r>
    </w:p>
    <w:p w14:paraId="4C40076A" w14:textId="77777777" w:rsidR="009872FB" w:rsidRPr="009872FB" w:rsidRDefault="009872FB" w:rsidP="001D32DF">
      <w:pPr>
        <w:spacing w:line="276" w:lineRule="auto"/>
        <w:ind w:left="5103" w:right="-17"/>
        <w:jc w:val="both"/>
        <w:rPr>
          <w:rFonts w:ascii="Arial" w:hAnsi="Arial" w:cs="Arial"/>
          <w:b/>
        </w:rPr>
      </w:pPr>
    </w:p>
    <w:bookmarkEnd w:id="1"/>
    <w:p w14:paraId="6E21BCF7" w14:textId="72CF6384" w:rsidR="001D4AC3" w:rsidRPr="009872FB" w:rsidRDefault="001D4AC3" w:rsidP="00D5096A">
      <w:pPr>
        <w:pStyle w:val="NormalWeb"/>
        <w:spacing w:line="276" w:lineRule="auto"/>
        <w:jc w:val="both"/>
        <w:rPr>
          <w:rFonts w:ascii="Arial" w:hAnsi="Arial" w:cs="Arial"/>
          <w:sz w:val="22"/>
          <w:szCs w:val="22"/>
        </w:rPr>
      </w:pPr>
      <w:r w:rsidRPr="009872FB">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9872FB">
        <w:rPr>
          <w:rFonts w:ascii="Arial" w:hAnsi="Arial" w:cs="Arial"/>
          <w:sz w:val="22"/>
          <w:szCs w:val="22"/>
        </w:rPr>
        <w:t xml:space="preserve">JOHNNY MAYCON CORDEIRO RIBEIRO, </w:t>
      </w:r>
      <w:r w:rsidR="009872FB" w:rsidRPr="009872FB">
        <w:rPr>
          <w:rFonts w:ascii="Arial" w:hAnsi="Arial" w:cs="Arial"/>
          <w:sz w:val="22"/>
          <w:szCs w:val="22"/>
          <w:lang w:val="pt-PT"/>
        </w:rPr>
        <w:t xml:space="preserve">nomeado(a) pela Portaria nº ......, de </w:t>
      </w:r>
      <w:proofErr w:type="gramStart"/>
      <w:r w:rsidR="009872FB" w:rsidRPr="009872FB">
        <w:rPr>
          <w:rFonts w:ascii="Arial" w:hAnsi="Arial" w:cs="Arial"/>
          <w:sz w:val="22"/>
          <w:szCs w:val="22"/>
          <w:lang w:val="pt-PT"/>
        </w:rPr>
        <w:t>.....</w:t>
      </w:r>
      <w:proofErr w:type="gramEnd"/>
      <w:r w:rsidR="009872FB" w:rsidRPr="009872FB">
        <w:rPr>
          <w:rFonts w:ascii="Arial" w:hAnsi="Arial" w:cs="Arial"/>
          <w:sz w:val="22"/>
          <w:szCs w:val="22"/>
          <w:lang w:val="pt-PT"/>
        </w:rPr>
        <w:t xml:space="preserve"> de ..................... de 20..., publicada no</w:t>
      </w:r>
      <w:r w:rsidR="009872FB" w:rsidRPr="009872FB">
        <w:rPr>
          <w:rFonts w:ascii="Arial" w:hAnsi="Arial" w:cs="Arial"/>
          <w:i/>
          <w:iCs/>
          <w:sz w:val="22"/>
          <w:szCs w:val="22"/>
          <w:lang w:val="pt-PT"/>
        </w:rPr>
        <w:t xml:space="preserve"> DO</w:t>
      </w:r>
      <w:r w:rsidR="00510C82">
        <w:rPr>
          <w:rFonts w:ascii="Arial" w:hAnsi="Arial" w:cs="Arial"/>
          <w:i/>
          <w:iCs/>
          <w:sz w:val="22"/>
          <w:szCs w:val="22"/>
          <w:lang w:val="pt-PT"/>
        </w:rPr>
        <w:t>ENF</w:t>
      </w:r>
      <w:r w:rsidR="009872FB" w:rsidRPr="009872FB">
        <w:rPr>
          <w:rFonts w:ascii="Arial" w:hAnsi="Arial" w:cs="Arial"/>
          <w:i/>
          <w:iCs/>
          <w:sz w:val="22"/>
          <w:szCs w:val="22"/>
          <w:lang w:val="pt-PT"/>
        </w:rPr>
        <w:t xml:space="preserve"> </w:t>
      </w:r>
      <w:r w:rsidR="009872FB" w:rsidRPr="009872FB">
        <w:rPr>
          <w:rFonts w:ascii="Arial" w:hAnsi="Arial" w:cs="Arial"/>
          <w:sz w:val="22"/>
          <w:szCs w:val="22"/>
          <w:lang w:val="pt-PT"/>
        </w:rPr>
        <w:t xml:space="preserve">de ..... de ............... de ..........., portador da Matrícula Funcional nº .........., </w:t>
      </w:r>
      <w:r w:rsidR="000E6DAE" w:rsidRPr="009872FB">
        <w:rPr>
          <w:rFonts w:ascii="Arial" w:hAnsi="Arial" w:cs="Arial"/>
          <w:sz w:val="22"/>
          <w:szCs w:val="22"/>
        </w:rPr>
        <w:t xml:space="preserve">inscrito no CPF sob o nº </w:t>
      </w:r>
      <w:r w:rsidR="00BA2AC6" w:rsidRPr="00B0084D">
        <w:rPr>
          <w:rFonts w:ascii="Arial" w:hAnsi="Arial" w:cs="Arial"/>
          <w:bCs/>
          <w:sz w:val="22"/>
          <w:szCs w:val="22"/>
        </w:rPr>
        <w:t>.........................................</w:t>
      </w:r>
      <w:r w:rsidRPr="00B0084D">
        <w:rPr>
          <w:rFonts w:ascii="Arial" w:hAnsi="Arial" w:cs="Arial"/>
          <w:bCs/>
          <w:sz w:val="22"/>
          <w:szCs w:val="22"/>
        </w:rPr>
        <w:t>,</w:t>
      </w:r>
      <w:r w:rsidRPr="009872FB">
        <w:rPr>
          <w:rFonts w:ascii="Arial" w:hAnsi="Arial" w:cs="Arial"/>
          <w:sz w:val="22"/>
          <w:szCs w:val="22"/>
        </w:rPr>
        <w:t xml:space="preserve"> doravante denominado CONTRATANTE, e o(a) .............................. inscrito(a) no CNPJ/MF sob o nº ............................, sediado(a) na ..................................., doravante designada CONTRATAD</w:t>
      </w:r>
      <w:r w:rsidR="009872FB" w:rsidRPr="009872FB">
        <w:rPr>
          <w:rFonts w:ascii="Arial" w:hAnsi="Arial" w:cs="Arial"/>
          <w:sz w:val="22"/>
          <w:szCs w:val="22"/>
        </w:rPr>
        <w:t>O</w:t>
      </w:r>
      <w:r w:rsidRPr="009872FB">
        <w:rPr>
          <w:rFonts w:ascii="Arial" w:hAnsi="Arial" w:cs="Arial"/>
          <w:sz w:val="22"/>
          <w:szCs w:val="22"/>
        </w:rPr>
        <w:t>, neste ato representad</w:t>
      </w:r>
      <w:r w:rsidR="009872FB" w:rsidRPr="009872FB">
        <w:rPr>
          <w:rFonts w:ascii="Arial" w:hAnsi="Arial" w:cs="Arial"/>
          <w:sz w:val="22"/>
          <w:szCs w:val="22"/>
        </w:rPr>
        <w:t xml:space="preserve">o(a) </w:t>
      </w:r>
      <w:r w:rsidRPr="009872FB">
        <w:rPr>
          <w:rFonts w:ascii="Arial" w:hAnsi="Arial" w:cs="Arial"/>
          <w:sz w:val="22"/>
          <w:szCs w:val="22"/>
        </w:rPr>
        <w:t xml:space="preserve"> </w:t>
      </w:r>
      <w:r w:rsidR="009872FB" w:rsidRPr="009872FB">
        <w:rPr>
          <w:rFonts w:ascii="Arial" w:hAnsi="Arial" w:cs="Arial"/>
          <w:sz w:val="22"/>
          <w:szCs w:val="22"/>
        </w:rPr>
        <w:t>por</w:t>
      </w:r>
      <w:r w:rsidRPr="009872FB">
        <w:rPr>
          <w:rFonts w:ascii="Arial" w:hAnsi="Arial" w:cs="Arial"/>
          <w:sz w:val="22"/>
          <w:szCs w:val="22"/>
        </w:rPr>
        <w:t xml:space="preserve"> .....................</w:t>
      </w:r>
      <w:r w:rsidR="009872FB" w:rsidRPr="009872FB">
        <w:rPr>
          <w:rFonts w:ascii="Arial" w:hAnsi="Arial" w:cs="Arial"/>
          <w:sz w:val="22"/>
          <w:szCs w:val="22"/>
          <w:lang w:val="pt-PT"/>
        </w:rPr>
        <w:t xml:space="preserve"> (nome e função no contratado)</w:t>
      </w:r>
      <w:r w:rsidRPr="009872FB">
        <w:rPr>
          <w:rFonts w:ascii="Arial" w:hAnsi="Arial" w:cs="Arial"/>
          <w:sz w:val="22"/>
          <w:szCs w:val="22"/>
        </w:rPr>
        <w:t>, portador(a) da Carteira de Identidade nº ................., expedida pela (o) .................., e CPF nº .........................,</w:t>
      </w:r>
      <w:r w:rsidR="009872FB" w:rsidRPr="009872FB">
        <w:rPr>
          <w:rFonts w:ascii="Arial" w:hAnsi="Arial" w:cs="Arial"/>
          <w:sz w:val="22"/>
          <w:szCs w:val="22"/>
        </w:rPr>
        <w:t xml:space="preserve"> </w:t>
      </w:r>
      <w:r w:rsidR="009872FB" w:rsidRPr="009872FB">
        <w:rPr>
          <w:rFonts w:ascii="Arial" w:hAnsi="Arial" w:cs="Arial"/>
          <w:i/>
          <w:iCs/>
          <w:sz w:val="22"/>
          <w:szCs w:val="22"/>
          <w:lang w:val="pt-PT"/>
        </w:rPr>
        <w:t xml:space="preserve">conforme atos constitutivos da empresa </w:t>
      </w:r>
      <w:r w:rsidR="009872FB" w:rsidRPr="00ED5BF6">
        <w:rPr>
          <w:rFonts w:ascii="Arial" w:hAnsi="Arial" w:cs="Arial"/>
          <w:b/>
          <w:bCs/>
          <w:i/>
          <w:iCs/>
          <w:sz w:val="22"/>
          <w:szCs w:val="22"/>
          <w:lang w:val="pt-PT"/>
        </w:rPr>
        <w:t>OU</w:t>
      </w:r>
      <w:r w:rsidR="009872FB" w:rsidRPr="00ED5BF6">
        <w:rPr>
          <w:rFonts w:ascii="Arial" w:hAnsi="Arial" w:cs="Arial"/>
          <w:i/>
          <w:iCs/>
          <w:sz w:val="22"/>
          <w:szCs w:val="22"/>
          <w:lang w:val="pt-PT"/>
        </w:rPr>
        <w:t xml:space="preserve"> procuração apresentada nos autos</w:t>
      </w:r>
      <w:r w:rsidRPr="00ED5BF6">
        <w:rPr>
          <w:rFonts w:ascii="Arial" w:hAnsi="Arial" w:cs="Arial"/>
          <w:sz w:val="22"/>
          <w:szCs w:val="22"/>
        </w:rPr>
        <w:t xml:space="preserve"> tendo em vista o que consta no </w:t>
      </w:r>
      <w:r w:rsidR="005466C3" w:rsidRPr="00ED5BF6">
        <w:rPr>
          <w:rFonts w:ascii="Arial" w:hAnsi="Arial" w:cs="Arial"/>
          <w:b/>
          <w:bCs/>
          <w:sz w:val="22"/>
          <w:szCs w:val="22"/>
        </w:rPr>
        <w:t xml:space="preserve">Processo Administrativo nº </w:t>
      </w:r>
      <w:r w:rsidR="00ED5BF6" w:rsidRPr="00ED5BF6">
        <w:rPr>
          <w:rFonts w:ascii="Arial" w:hAnsi="Arial" w:cs="Arial"/>
          <w:b/>
          <w:bCs/>
          <w:sz w:val="22"/>
          <w:szCs w:val="22"/>
        </w:rPr>
        <w:t>1.839/2025</w:t>
      </w:r>
      <w:r w:rsidR="00776D41" w:rsidRPr="00ED5BF6">
        <w:rPr>
          <w:rFonts w:ascii="Arial" w:hAnsi="Arial" w:cs="Arial"/>
          <w:b/>
          <w:bCs/>
          <w:sz w:val="22"/>
          <w:szCs w:val="22"/>
        </w:rPr>
        <w:t>,</w:t>
      </w:r>
      <w:r w:rsidR="005466C3" w:rsidRPr="00ED5BF6">
        <w:rPr>
          <w:rFonts w:ascii="Arial" w:hAnsi="Arial" w:cs="Arial"/>
          <w:b/>
          <w:bCs/>
          <w:sz w:val="22"/>
          <w:szCs w:val="22"/>
        </w:rPr>
        <w:t xml:space="preserve"> </w:t>
      </w:r>
      <w:r w:rsidRPr="00ED5BF6">
        <w:rPr>
          <w:rFonts w:ascii="Arial" w:hAnsi="Arial" w:cs="Arial"/>
          <w:sz w:val="22"/>
          <w:szCs w:val="22"/>
        </w:rPr>
        <w:t xml:space="preserve">e em observância às disposições da Lei nº </w:t>
      </w:r>
      <w:r w:rsidR="00F232EF" w:rsidRPr="00ED5BF6">
        <w:rPr>
          <w:rFonts w:ascii="Arial" w:hAnsi="Arial" w:cs="Arial"/>
          <w:sz w:val="22"/>
          <w:szCs w:val="22"/>
        </w:rPr>
        <w:t xml:space="preserve">14.133, </w:t>
      </w:r>
      <w:r w:rsidR="009872FB" w:rsidRPr="00ED5BF6">
        <w:rPr>
          <w:rFonts w:ascii="Arial" w:hAnsi="Arial" w:cs="Arial"/>
          <w:sz w:val="22"/>
          <w:szCs w:val="22"/>
        </w:rPr>
        <w:t xml:space="preserve">de 1º de abril </w:t>
      </w:r>
      <w:r w:rsidR="00F232EF" w:rsidRPr="00ED5BF6">
        <w:rPr>
          <w:rFonts w:ascii="Arial" w:hAnsi="Arial" w:cs="Arial"/>
          <w:sz w:val="22"/>
          <w:szCs w:val="22"/>
        </w:rPr>
        <w:t>de 2021</w:t>
      </w:r>
      <w:r w:rsidR="0050761F" w:rsidRPr="00ED5BF6">
        <w:rPr>
          <w:rFonts w:ascii="Arial" w:hAnsi="Arial" w:cs="Arial"/>
          <w:sz w:val="22"/>
          <w:szCs w:val="22"/>
        </w:rPr>
        <w:t xml:space="preserve"> </w:t>
      </w:r>
      <w:r w:rsidR="0050761F" w:rsidRPr="00ED5BF6">
        <w:rPr>
          <w:rFonts w:ascii="Arial" w:hAnsi="Arial" w:cs="Arial"/>
          <w:sz w:val="22"/>
          <w:szCs w:val="22"/>
          <w:lang w:val="pt-PT"/>
        </w:rPr>
        <w:t xml:space="preserve">e </w:t>
      </w:r>
      <w:r w:rsidR="009872FB" w:rsidRPr="00ED5BF6">
        <w:rPr>
          <w:rFonts w:ascii="Arial" w:hAnsi="Arial" w:cs="Arial"/>
          <w:sz w:val="22"/>
          <w:szCs w:val="22"/>
          <w:lang w:val="pt-PT"/>
        </w:rPr>
        <w:t>demais legislações aplicáveis</w:t>
      </w:r>
      <w:r w:rsidR="006306EF" w:rsidRPr="00ED5BF6">
        <w:rPr>
          <w:rFonts w:ascii="Arial" w:hAnsi="Arial" w:cs="Arial"/>
          <w:sz w:val="22"/>
          <w:szCs w:val="22"/>
        </w:rPr>
        <w:t>,</w:t>
      </w:r>
      <w:r w:rsidRPr="00ED5BF6">
        <w:rPr>
          <w:rFonts w:ascii="Arial" w:hAnsi="Arial" w:cs="Arial"/>
          <w:i/>
          <w:sz w:val="22"/>
          <w:szCs w:val="22"/>
        </w:rPr>
        <w:t xml:space="preserve"> </w:t>
      </w:r>
      <w:r w:rsidRPr="00ED5BF6">
        <w:rPr>
          <w:rFonts w:ascii="Arial" w:hAnsi="Arial" w:cs="Arial"/>
          <w:sz w:val="22"/>
          <w:szCs w:val="22"/>
        </w:rPr>
        <w:t xml:space="preserve">resolvem celebrar o presente Termo de Contrato, decorrente do </w:t>
      </w:r>
      <w:r w:rsidR="005466C3" w:rsidRPr="00ED5BF6">
        <w:rPr>
          <w:rFonts w:ascii="Arial" w:hAnsi="Arial" w:cs="Arial"/>
          <w:b/>
          <w:bCs/>
          <w:sz w:val="22"/>
          <w:szCs w:val="22"/>
        </w:rPr>
        <w:t>Pregão Eletrônico</w:t>
      </w:r>
      <w:r w:rsidR="000B23ED" w:rsidRPr="00ED5BF6">
        <w:rPr>
          <w:rFonts w:ascii="Arial" w:hAnsi="Arial" w:cs="Arial"/>
          <w:b/>
          <w:bCs/>
          <w:sz w:val="22"/>
          <w:szCs w:val="22"/>
        </w:rPr>
        <w:t xml:space="preserve"> </w:t>
      </w:r>
      <w:r w:rsidR="005466C3" w:rsidRPr="00ED5BF6">
        <w:rPr>
          <w:rFonts w:ascii="Arial" w:hAnsi="Arial" w:cs="Arial"/>
          <w:b/>
          <w:bCs/>
          <w:sz w:val="22"/>
          <w:szCs w:val="22"/>
        </w:rPr>
        <w:t xml:space="preserve">nº </w:t>
      </w:r>
      <w:r w:rsidR="00ED5BF6" w:rsidRPr="00ED5BF6">
        <w:rPr>
          <w:rFonts w:ascii="Arial" w:hAnsi="Arial" w:cs="Arial"/>
          <w:b/>
          <w:bCs/>
          <w:sz w:val="22"/>
          <w:szCs w:val="22"/>
        </w:rPr>
        <w:t>90.155/2025</w:t>
      </w:r>
      <w:r w:rsidRPr="00ED5BF6">
        <w:rPr>
          <w:rFonts w:ascii="Arial" w:hAnsi="Arial" w:cs="Arial"/>
          <w:sz w:val="22"/>
          <w:szCs w:val="22"/>
        </w:rPr>
        <w:t xml:space="preserve">, mediante </w:t>
      </w:r>
      <w:r w:rsidRPr="009872FB">
        <w:rPr>
          <w:rFonts w:ascii="Arial" w:hAnsi="Arial" w:cs="Arial"/>
          <w:sz w:val="22"/>
          <w:szCs w:val="22"/>
        </w:rPr>
        <w:t>as cláusulas e condições a seguir enunciadas.</w:t>
      </w:r>
    </w:p>
    <w:p w14:paraId="15D1FBCC" w14:textId="6873A9E1" w:rsidR="009872FB" w:rsidRPr="00DB1B3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DB1B33">
        <w:rPr>
          <w:rFonts w:ascii="Arial" w:eastAsiaTheme="majorEastAsia" w:hAnsi="Arial" w:cs="Arial"/>
          <w:b/>
          <w:bCs/>
          <w:lang w:val="pt-BR" w:eastAsia="pt-BR"/>
        </w:rPr>
        <w:t>CLÁUSULA PRIMEIRA – OBJETO</w:t>
      </w:r>
      <w:r w:rsidR="009872FB" w:rsidRPr="00DB1B33">
        <w:rPr>
          <w:rFonts w:ascii="Arial" w:eastAsiaTheme="majorEastAsia" w:hAnsi="Arial" w:cs="Arial"/>
          <w:b/>
          <w:bCs/>
          <w:lang w:val="pt-BR" w:eastAsia="pt-BR"/>
        </w:rPr>
        <w:t xml:space="preserve"> (art. 92, I e II)</w:t>
      </w:r>
    </w:p>
    <w:p w14:paraId="6EF57C0A" w14:textId="14DF4D39" w:rsidR="001D32DF"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DB1B33">
        <w:rPr>
          <w:rFonts w:ascii="Arial" w:hAnsi="Arial" w:cs="Arial"/>
          <w:bCs/>
          <w:iCs/>
        </w:rPr>
        <w:t xml:space="preserve"> O objeto do presente instrumento é a </w:t>
      </w:r>
      <w:r w:rsidR="00ED5BF6" w:rsidRPr="00ED5BF6">
        <w:rPr>
          <w:rFonts w:ascii="Arial" w:eastAsia="Times New Roman" w:hAnsi="Arial" w:cs="Arial"/>
          <w:b/>
          <w:bCs/>
          <w:lang w:val="pt-BR" w:eastAsia="pt-BR"/>
        </w:rPr>
        <w:t xml:space="preserve">CONTRATAÇÃO DE EMPRESA ESPECIALIZADA PARA A PRESTAÇÃO DE SERVIÇOS DE </w:t>
      </w:r>
      <w:bookmarkStart w:id="3" w:name="__DdeLink__6407_1806518491"/>
      <w:r w:rsidR="00ED5BF6" w:rsidRPr="00ED5BF6">
        <w:rPr>
          <w:rFonts w:ascii="Arial" w:eastAsia="Times New Roman" w:hAnsi="Arial" w:cs="Arial"/>
          <w:b/>
          <w:bCs/>
          <w:lang w:val="pt-BR" w:eastAsia="pt-BR"/>
        </w:rPr>
        <w:t>BOMBEIRO CIVIL – BRIGADA DE INCÊNDIO E LOCAÇÃO DE EXTINTOR PARA EVENTOS</w:t>
      </w:r>
      <w:bookmarkEnd w:id="3"/>
      <w:r w:rsidR="00ED5BF6" w:rsidRPr="00ED5BF6">
        <w:rPr>
          <w:rFonts w:ascii="Arial" w:eastAsia="Times New Roman" w:hAnsi="Arial" w:cs="Arial"/>
          <w:b/>
          <w:bCs/>
          <w:lang w:val="pt-BR" w:eastAsia="pt-BR"/>
        </w:rPr>
        <w:t>, para atender as necessidades da Secretaria de Turismo, Secretaria de Cultura e Secretaria de Esporte e Lazer</w:t>
      </w:r>
      <w:r w:rsidRPr="00DB1B33">
        <w:rPr>
          <w:rFonts w:ascii="Arial" w:hAnsi="Arial" w:cs="Arial"/>
          <w:bCs/>
          <w:iCs/>
        </w:rPr>
        <w:t xml:space="preserve">, nas condições estabelecidas no Termo de Referência </w:t>
      </w:r>
      <w:r w:rsidR="005466C3" w:rsidRPr="00DB1B33">
        <w:rPr>
          <w:rFonts w:ascii="Arial" w:hAnsi="Arial" w:cs="Arial"/>
          <w:bCs/>
          <w:iCs/>
        </w:rPr>
        <w:t xml:space="preserve">– </w:t>
      </w:r>
      <w:r w:rsidRPr="00DB1B33">
        <w:rPr>
          <w:rFonts w:ascii="Arial" w:hAnsi="Arial" w:cs="Arial"/>
          <w:bCs/>
          <w:iCs/>
        </w:rPr>
        <w:t>Anexo</w:t>
      </w:r>
      <w:r w:rsidR="005466C3" w:rsidRPr="00DB1B33">
        <w:rPr>
          <w:rFonts w:ascii="Arial" w:hAnsi="Arial" w:cs="Arial"/>
          <w:bCs/>
          <w:iCs/>
        </w:rPr>
        <w:t xml:space="preserve"> I do edital.</w:t>
      </w:r>
    </w:p>
    <w:p w14:paraId="68482778" w14:textId="2B17B578" w:rsidR="005E2922" w:rsidRPr="00DB1B3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DB1B33">
        <w:rPr>
          <w:rFonts w:ascii="Arial" w:hAnsi="Arial" w:cs="Arial"/>
          <w:iCs/>
        </w:rPr>
        <w:t>Objeto da contratação</w:t>
      </w:r>
      <w:r w:rsidR="001D32DF" w:rsidRPr="00DB1B3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9872FB"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ITEM</w:t>
            </w:r>
          </w:p>
        </w:tc>
        <w:tc>
          <w:tcPr>
            <w:tcW w:w="606" w:type="pct"/>
            <w:vMerge w:val="restart"/>
            <w:shd w:val="clear" w:color="auto" w:fill="D8D8D8"/>
            <w:vAlign w:val="center"/>
          </w:tcPr>
          <w:p w14:paraId="69F0C268" w14:textId="39A0B40B" w:rsidR="00510C82" w:rsidRPr="009872FB" w:rsidRDefault="00510C82" w:rsidP="008743A2">
            <w:pPr>
              <w:pStyle w:val="PargrafodaLista"/>
              <w:ind w:left="0"/>
              <w:jc w:val="center"/>
              <w:rPr>
                <w:rFonts w:ascii="Arial" w:hAnsi="Arial" w:cs="Arial"/>
                <w:b/>
              </w:rPr>
            </w:pPr>
            <w:r>
              <w:rPr>
                <w:rFonts w:ascii="Arial" w:hAnsi="Arial" w:cs="Arial"/>
                <w:b/>
              </w:rPr>
              <w:t>CATSER</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9872FB" w:rsidRDefault="002A5731" w:rsidP="008743A2">
            <w:pPr>
              <w:pStyle w:val="PargrafodaLista"/>
              <w:ind w:left="0"/>
              <w:jc w:val="center"/>
              <w:rPr>
                <w:rFonts w:ascii="Arial" w:hAnsi="Arial" w:cs="Arial"/>
                <w:b/>
              </w:rPr>
            </w:pPr>
            <w:r>
              <w:rPr>
                <w:rFonts w:ascii="Arial" w:hAnsi="Arial" w:cs="Arial"/>
                <w:b/>
              </w:rPr>
              <w:t>VALOR</w:t>
            </w:r>
          </w:p>
        </w:tc>
      </w:tr>
      <w:tr w:rsidR="00510C82" w:rsidRPr="009872FB"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9872FB" w:rsidRDefault="00510C82" w:rsidP="008743A2">
            <w:pPr>
              <w:rPr>
                <w:rFonts w:ascii="Arial" w:hAnsi="Arial" w:cs="Arial"/>
              </w:rPr>
            </w:pPr>
          </w:p>
        </w:tc>
        <w:tc>
          <w:tcPr>
            <w:tcW w:w="606" w:type="pct"/>
            <w:vMerge/>
            <w:shd w:val="clear" w:color="auto" w:fill="D8D8D8"/>
          </w:tcPr>
          <w:p w14:paraId="49811FD8" w14:textId="77777777" w:rsidR="00510C82" w:rsidRPr="009872FB"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9872FB"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9872FB"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9872FB"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TOTAL</w:t>
            </w:r>
          </w:p>
        </w:tc>
      </w:tr>
      <w:tr w:rsidR="00510C82" w:rsidRPr="009872FB"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9872FB" w:rsidRDefault="00510C82" w:rsidP="008743A2">
            <w:pPr>
              <w:pStyle w:val="Standard"/>
              <w:jc w:val="center"/>
              <w:rPr>
                <w:rFonts w:ascii="Arial" w:hAnsi="Arial" w:cs="Arial"/>
                <w:b/>
              </w:rPr>
            </w:pPr>
            <w:r w:rsidRPr="009872FB">
              <w:rPr>
                <w:rFonts w:ascii="Arial" w:hAnsi="Arial" w:cs="Arial"/>
                <w:b/>
              </w:rPr>
              <w:t>1</w:t>
            </w:r>
          </w:p>
        </w:tc>
        <w:tc>
          <w:tcPr>
            <w:tcW w:w="606" w:type="pct"/>
          </w:tcPr>
          <w:p w14:paraId="42C4E778" w14:textId="77777777" w:rsidR="00510C82" w:rsidRPr="009872FB"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9872FB"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9872FB"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9872FB"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9872FB"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9872FB" w:rsidRDefault="00510C82" w:rsidP="008743A2">
            <w:pPr>
              <w:pStyle w:val="Standard"/>
              <w:spacing w:after="0" w:line="240" w:lineRule="auto"/>
              <w:jc w:val="right"/>
              <w:rPr>
                <w:rFonts w:ascii="Arial" w:hAnsi="Arial" w:cs="Arial"/>
                <w:b/>
                <w:bCs/>
              </w:rPr>
            </w:pPr>
          </w:p>
        </w:tc>
      </w:tr>
      <w:tr w:rsidR="00510C82" w:rsidRPr="009872FB"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9872FB" w:rsidRDefault="00510C82" w:rsidP="008743A2">
            <w:pPr>
              <w:pStyle w:val="Standard"/>
              <w:jc w:val="center"/>
              <w:rPr>
                <w:rFonts w:ascii="Arial" w:hAnsi="Arial" w:cs="Arial"/>
                <w:b/>
              </w:rPr>
            </w:pPr>
            <w:r w:rsidRPr="009872FB">
              <w:rPr>
                <w:rFonts w:ascii="Arial" w:hAnsi="Arial" w:cs="Arial"/>
                <w:b/>
              </w:rPr>
              <w:t>…</w:t>
            </w:r>
          </w:p>
        </w:tc>
        <w:tc>
          <w:tcPr>
            <w:tcW w:w="606" w:type="pct"/>
          </w:tcPr>
          <w:p w14:paraId="3BA639F0" w14:textId="77777777" w:rsidR="00510C82" w:rsidRPr="009872FB"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9872FB"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9872FB"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9872FB"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9872FB"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9872FB" w:rsidRDefault="00510C82" w:rsidP="008743A2">
            <w:pPr>
              <w:pStyle w:val="Standard"/>
              <w:spacing w:after="0" w:line="240" w:lineRule="auto"/>
              <w:jc w:val="right"/>
              <w:rPr>
                <w:rFonts w:ascii="Arial" w:hAnsi="Arial" w:cs="Arial"/>
                <w:b/>
                <w:bCs/>
              </w:rPr>
            </w:pPr>
          </w:p>
        </w:tc>
      </w:tr>
    </w:tbl>
    <w:p w14:paraId="47BC69CC" w14:textId="77777777" w:rsidR="00DB1B3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B0084D"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B0084D">
        <w:rPr>
          <w:rFonts w:ascii="Arial" w:hAnsi="Arial" w:cs="Arial"/>
          <w:iCs/>
        </w:rPr>
        <w:t>Vinculam esta contratação, independentemente de transcrição:</w:t>
      </w:r>
    </w:p>
    <w:p w14:paraId="0E727761"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lastRenderedPageBreak/>
        <w:t>O Termo de Referência;</w:t>
      </w:r>
    </w:p>
    <w:p w14:paraId="585A8C8B"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O Edital da Licitação;</w:t>
      </w:r>
    </w:p>
    <w:p w14:paraId="24CE9534"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A Proposta do contratado;</w:t>
      </w:r>
    </w:p>
    <w:p w14:paraId="46714449" w14:textId="6AA78E9E" w:rsidR="00C634F1"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Eventuais anexos dos documentos supracitados.</w:t>
      </w:r>
    </w:p>
    <w:p w14:paraId="391733F1" w14:textId="77777777" w:rsidR="00DB1B33" w:rsidRPr="00DB1B3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7B0D84"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7B0D84">
        <w:rPr>
          <w:rFonts w:ascii="Arial" w:eastAsiaTheme="majorEastAsia" w:hAnsi="Arial" w:cs="Arial"/>
          <w:b/>
          <w:bCs/>
          <w:lang w:val="pt-BR" w:eastAsia="pt-BR"/>
        </w:rPr>
        <w:t>CLÁUSULA SEGUNDA – VIGÊNCIA</w:t>
      </w:r>
      <w:r w:rsidR="00B0084D" w:rsidRPr="007B0D84">
        <w:rPr>
          <w:rFonts w:ascii="Arial" w:eastAsiaTheme="majorEastAsia" w:hAnsi="Arial" w:cs="Arial"/>
          <w:b/>
          <w:bCs/>
          <w:lang w:val="pt-BR" w:eastAsia="pt-BR"/>
        </w:rPr>
        <w:t xml:space="preserve"> E PRORROGAÇÃO</w:t>
      </w:r>
    </w:p>
    <w:p w14:paraId="68894C8D" w14:textId="55A24EB6" w:rsidR="00B0084D" w:rsidRPr="00ED5BF6"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ED5BF6">
        <w:rPr>
          <w:rFonts w:ascii="Arial" w:hAnsi="Arial" w:cs="Arial"/>
          <w:bCs/>
          <w:iCs/>
        </w:rPr>
        <w:t xml:space="preserve">O prazo de vigência da contratação é de .............................. contados do(a) ............................., prorrogável por até 10 anos, na forma dos </w:t>
      </w:r>
      <w:r w:rsidR="008B5745" w:rsidRPr="00ED5BF6">
        <w:rPr>
          <w:iCs/>
        </w:rPr>
        <w:fldChar w:fldCharType="begin"/>
      </w:r>
      <w:r w:rsidR="008B5745" w:rsidRPr="00ED5BF6">
        <w:rPr>
          <w:iCs/>
        </w:rPr>
        <w:instrText xml:space="preserve"> HYPERLINK "http://www.planalto.gov.br/ccivil_03/_ato2019-2022/2021/lei/L14133.htm" \l "art106" </w:instrText>
      </w:r>
      <w:r w:rsidR="008B5745" w:rsidRPr="00ED5BF6">
        <w:rPr>
          <w:iCs/>
        </w:rPr>
        <w:fldChar w:fldCharType="separate"/>
      </w:r>
      <w:r w:rsidRPr="00ED5BF6">
        <w:rPr>
          <w:rFonts w:ascii="Arial" w:hAnsi="Arial" w:cs="Arial"/>
          <w:bCs/>
          <w:iCs/>
        </w:rPr>
        <w:t>artigos 106 e 107 da Lei n° 14.133, de 2021</w:t>
      </w:r>
      <w:r w:rsidR="008B5745" w:rsidRPr="00ED5BF6">
        <w:rPr>
          <w:rFonts w:ascii="Arial" w:hAnsi="Arial" w:cs="Arial"/>
          <w:bCs/>
          <w:iCs/>
        </w:rPr>
        <w:fldChar w:fldCharType="end"/>
      </w:r>
      <w:r w:rsidRPr="00ED5BF6">
        <w:rPr>
          <w:rFonts w:ascii="Arial" w:hAnsi="Arial" w:cs="Arial"/>
          <w:bCs/>
          <w:iCs/>
        </w:rPr>
        <w:t xml:space="preserve">. </w:t>
      </w:r>
    </w:p>
    <w:p w14:paraId="42385670" w14:textId="0658CE8C" w:rsidR="007E7BBF" w:rsidRPr="00ED5BF6"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ED5BF6">
        <w:rPr>
          <w:rFonts w:ascii="Arial" w:hAnsi="Arial" w:cs="Arial"/>
          <w:bCs/>
          <w:iCs/>
        </w:rPr>
        <w:t>A prorrogação de que trata este item é condicionada ao ateste, pela autoridade competente, de que as condições e os preços permanecem vantajosos para a Administração, permitida a negociação com o contratado</w:t>
      </w:r>
      <w:r w:rsidR="007E7BBF" w:rsidRPr="00ED5BF6">
        <w:rPr>
          <w:rFonts w:ascii="Arial" w:hAnsi="Arial" w:cs="Arial"/>
          <w:bCs/>
          <w:iCs/>
        </w:rPr>
        <w:t>, atentando, ainda, para o cumprimento dos seguintes requisitos:</w:t>
      </w:r>
    </w:p>
    <w:p w14:paraId="3CDD9C7C" w14:textId="77777777" w:rsidR="007E7BBF" w:rsidRPr="00ED5BF6" w:rsidRDefault="007E7BBF"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ED5BF6">
        <w:rPr>
          <w:rFonts w:ascii="Arial" w:hAnsi="Arial" w:cs="Arial"/>
          <w:bCs/>
          <w:iCs/>
        </w:rPr>
        <w:t>Estar formalmente demonstrado no processo que a forma de prestação dos serviços tem natureza continuada;</w:t>
      </w:r>
    </w:p>
    <w:p w14:paraId="1CC92467" w14:textId="77777777" w:rsidR="007E7BBF" w:rsidRPr="00ED5BF6" w:rsidRDefault="007E7BBF"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ED5BF6">
        <w:rPr>
          <w:rFonts w:ascii="Arial" w:hAnsi="Arial" w:cs="Arial"/>
          <w:bCs/>
          <w:iCs/>
        </w:rPr>
        <w:t xml:space="preserve">Seja juntado relatório que discorra sobre a execução do contrato, com informações de que os serviços tenham sido prestados regularmente;  </w:t>
      </w:r>
    </w:p>
    <w:p w14:paraId="6B8657B6" w14:textId="77777777" w:rsidR="007E7BBF" w:rsidRPr="00ED5BF6" w:rsidRDefault="007E7BBF"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ED5BF6">
        <w:rPr>
          <w:rFonts w:ascii="Arial" w:hAnsi="Arial" w:cs="Arial"/>
          <w:bCs/>
          <w:iCs/>
        </w:rPr>
        <w:t xml:space="preserve">Seja juntada justificativa e motivo, por escrito, de que a Administração mantém interesse na realização do serviço;  </w:t>
      </w:r>
    </w:p>
    <w:p w14:paraId="1BDFC839" w14:textId="77777777" w:rsidR="007E7BBF" w:rsidRPr="00ED5BF6" w:rsidRDefault="007E7BBF"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ED5BF6">
        <w:rPr>
          <w:rFonts w:ascii="Arial" w:hAnsi="Arial" w:cs="Arial"/>
          <w:bCs/>
          <w:iCs/>
        </w:rPr>
        <w:t xml:space="preserve">Haja manifestação expressa do contratado informando o interesse na prorrogação; </w:t>
      </w:r>
    </w:p>
    <w:p w14:paraId="7310E3C8" w14:textId="77777777" w:rsidR="007E7BBF" w:rsidRPr="00ED5BF6" w:rsidRDefault="007E7BBF"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ED5BF6">
        <w:rPr>
          <w:rFonts w:ascii="Arial" w:hAnsi="Arial" w:cs="Arial"/>
          <w:bCs/>
          <w:iCs/>
        </w:rPr>
        <w:t>Seja comprovado que o contratado mantém as condições iniciais de habilitação.</w:t>
      </w:r>
    </w:p>
    <w:p w14:paraId="27B1858E" w14:textId="26310923" w:rsidR="00B0084D" w:rsidRPr="00ED5BF6"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ED5BF6">
        <w:rPr>
          <w:rFonts w:ascii="Arial" w:hAnsi="Arial" w:cs="Arial"/>
          <w:bCs/>
          <w:iCs/>
        </w:rPr>
        <w:t>O contratado não tem direito subjetivo à prorrogação contratual.</w:t>
      </w:r>
    </w:p>
    <w:p w14:paraId="605D55A7" w14:textId="7CE278B1" w:rsidR="00B0084D" w:rsidRPr="00ED5BF6"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ED5BF6">
        <w:rPr>
          <w:rFonts w:ascii="Arial" w:hAnsi="Arial" w:cs="Arial"/>
          <w:bCs/>
          <w:iCs/>
        </w:rPr>
        <w:t>A prorrogação de contrato deverá ser promovida mediante celebração de termo aditivo.</w:t>
      </w:r>
    </w:p>
    <w:p w14:paraId="76BC33BE" w14:textId="77777777" w:rsidR="007E7BBF" w:rsidRPr="00ED5BF6" w:rsidRDefault="007E7BBF" w:rsidP="00807004">
      <w:pPr>
        <w:pStyle w:val="Nvel2-Red"/>
        <w:numPr>
          <w:ilvl w:val="1"/>
          <w:numId w:val="2"/>
        </w:numPr>
        <w:rPr>
          <w:rFonts w:eastAsia="Verdana"/>
          <w:bCs/>
          <w:i w:val="0"/>
          <w:color w:val="auto"/>
          <w:sz w:val="22"/>
          <w:szCs w:val="22"/>
          <w:lang w:val="pt-PT" w:eastAsia="en-US"/>
        </w:rPr>
      </w:pPr>
      <w:r w:rsidRPr="00ED5BF6">
        <w:rPr>
          <w:rFonts w:eastAsia="Verdana"/>
          <w:bCs/>
          <w:i w:val="0"/>
          <w:color w:val="auto"/>
          <w:sz w:val="22"/>
          <w:szCs w:val="22"/>
          <w:lang w:val="pt-PT" w:eastAsia="en-US"/>
        </w:rPr>
        <w:t>Nas eventuais prorrogações contratuais, os custos não renováveis já pagos ou amortizados ao longo do primeiro período de vigência da contratação deverão ser reduzidos ou eliminados como condição para a renovação.</w:t>
      </w:r>
    </w:p>
    <w:p w14:paraId="77ABC2ED" w14:textId="4D727842" w:rsidR="00B0084D" w:rsidRPr="00ED5BF6"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ED5BF6">
        <w:rPr>
          <w:rFonts w:ascii="Arial" w:hAnsi="Arial" w:cs="Arial"/>
          <w:bCs/>
          <w:iCs/>
        </w:rPr>
        <w:t>O contrato não poderá ser prorrogado quando o contratado tiver sido penalizado nas sanções de declaração de inidoneidade ou impedimento de licitar e contratar com poder público, observadas as abrangências de aplicação.</w:t>
      </w:r>
    </w:p>
    <w:p w14:paraId="3B7C54EB" w14:textId="77777777" w:rsidR="00C634F1" w:rsidRPr="00B0084D" w:rsidRDefault="00C634F1" w:rsidP="00C634F1">
      <w:pPr>
        <w:pStyle w:val="PargrafodaLista"/>
        <w:widowControl/>
        <w:tabs>
          <w:tab w:val="left" w:pos="426"/>
        </w:tabs>
        <w:autoSpaceDE/>
        <w:autoSpaceDN/>
        <w:spacing w:before="120" w:after="120" w:line="276" w:lineRule="auto"/>
        <w:ind w:left="0"/>
        <w:jc w:val="both"/>
        <w:rPr>
          <w:rFonts w:ascii="Arial" w:hAnsi="Arial" w:cs="Arial"/>
          <w:bCs/>
          <w:iCs/>
          <w:color w:val="FF0000"/>
        </w:rPr>
      </w:pPr>
    </w:p>
    <w:p w14:paraId="0FC100CD" w14:textId="77777777" w:rsidR="009C3548" w:rsidRPr="009872FB"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9872FB">
        <w:rPr>
          <w:rFonts w:ascii="Arial" w:eastAsiaTheme="majorEastAsia" w:hAnsi="Arial" w:cs="Arial"/>
          <w:b/>
          <w:bCs/>
          <w:lang w:val="pt-BR" w:eastAsia="pt-BR"/>
        </w:rPr>
        <w:t>CLÁUSULA TERCEIRA – MODELOS DE EXECUÇÃO E GESTÃO CONTRATUAIS (art. 92, IV, VII e XVIII)</w:t>
      </w:r>
    </w:p>
    <w:p w14:paraId="57172C7F" w14:textId="308C4DEB" w:rsidR="007B0D84" w:rsidRPr="00986FF9" w:rsidRDefault="00986FF9" w:rsidP="00986FF9">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u w:val="single"/>
        </w:rPr>
      </w:pPr>
      <w:r w:rsidRPr="00986FF9">
        <w:rPr>
          <w:rFonts w:ascii="Arial" w:hAnsi="Arial" w:cs="Arial"/>
          <w:bCs/>
          <w:iCs/>
          <w:u w:val="single"/>
        </w:rPr>
        <w:t>MODELO DE EXECUÇÃO DO OBJETO (arts. 6º, XXIII, alínea “e” e 40, §1º, inciso II, da Lei nº 14.133/2021):</w:t>
      </w:r>
    </w:p>
    <w:p w14:paraId="2010538D" w14:textId="7569E49F" w:rsidR="00986FF9" w:rsidRPr="00986FF9" w:rsidRDefault="00986FF9" w:rsidP="00986FF9">
      <w:pPr>
        <w:pStyle w:val="PargrafodaLista"/>
        <w:widowControl/>
        <w:numPr>
          <w:ilvl w:val="2"/>
          <w:numId w:val="2"/>
        </w:numPr>
        <w:suppressAutoHyphens/>
        <w:autoSpaceDE/>
        <w:autoSpaceDN/>
        <w:spacing w:after="113" w:line="360" w:lineRule="auto"/>
        <w:ind w:left="0" w:firstLine="0"/>
        <w:contextualSpacing/>
        <w:jc w:val="both"/>
        <w:rPr>
          <w:rFonts w:ascii="Arial" w:hAnsi="Arial" w:cs="Arial"/>
          <w:bCs/>
          <w:iCs/>
        </w:rPr>
      </w:pPr>
      <w:r w:rsidRPr="00986FF9">
        <w:rPr>
          <w:rFonts w:ascii="Arial" w:hAnsi="Arial" w:cs="Arial"/>
          <w:bCs/>
          <w:iCs/>
        </w:rPr>
        <w:lastRenderedPageBreak/>
        <w:t>O prazo de execução dos serviços será de 1 (um) ano, contado do primeiro dia útil subsequente à data de divulgação do extrato de Ata de Registro de Preço no Diário Oficial do Município de Nova Friburgo.</w:t>
      </w:r>
    </w:p>
    <w:p w14:paraId="2D61F87A" w14:textId="155C6C3D" w:rsidR="00986FF9" w:rsidRPr="00986FF9" w:rsidRDefault="00986FF9" w:rsidP="00986FF9">
      <w:pPr>
        <w:pStyle w:val="PargrafodaLista"/>
        <w:widowControl/>
        <w:numPr>
          <w:ilvl w:val="2"/>
          <w:numId w:val="2"/>
        </w:numPr>
        <w:suppressAutoHyphens/>
        <w:autoSpaceDE/>
        <w:autoSpaceDN/>
        <w:spacing w:after="113" w:line="360" w:lineRule="auto"/>
        <w:ind w:left="0" w:firstLine="0"/>
        <w:contextualSpacing/>
        <w:jc w:val="both"/>
        <w:rPr>
          <w:rFonts w:ascii="Arial" w:hAnsi="Arial" w:cs="Arial"/>
          <w:bCs/>
          <w:iCs/>
        </w:rPr>
      </w:pPr>
      <w:r w:rsidRPr="00986FF9">
        <w:rPr>
          <w:rFonts w:ascii="Arial" w:hAnsi="Arial" w:cs="Arial"/>
          <w:bCs/>
          <w:iCs/>
        </w:rPr>
        <w:t>A prestação do serviço acontecerá dentro do território de Nova Friburgo contemplando os 08 distritos e será informado no momento da solicitação do serviço.</w:t>
      </w:r>
    </w:p>
    <w:p w14:paraId="22863943" w14:textId="62A94C9D" w:rsidR="00986FF9" w:rsidRPr="00986FF9" w:rsidRDefault="00986FF9" w:rsidP="00986FF9">
      <w:pPr>
        <w:pStyle w:val="PargrafodaLista"/>
        <w:widowControl/>
        <w:numPr>
          <w:ilvl w:val="2"/>
          <w:numId w:val="2"/>
        </w:numPr>
        <w:suppressAutoHyphens/>
        <w:autoSpaceDE/>
        <w:autoSpaceDN/>
        <w:spacing w:after="113" w:line="360" w:lineRule="auto"/>
        <w:ind w:left="0" w:firstLine="0"/>
        <w:contextualSpacing/>
        <w:jc w:val="both"/>
        <w:rPr>
          <w:rFonts w:ascii="Arial" w:hAnsi="Arial" w:cs="Arial"/>
          <w:bCs/>
          <w:iCs/>
        </w:rPr>
      </w:pPr>
      <w:r w:rsidRPr="00986FF9">
        <w:rPr>
          <w:rFonts w:ascii="Arial" w:hAnsi="Arial" w:cs="Arial"/>
          <w:bCs/>
          <w:iCs/>
        </w:rPr>
        <w:t>As necessidades inerentes a cada item está descrita no item 4 deste Termo de Referência.</w:t>
      </w:r>
    </w:p>
    <w:p w14:paraId="124F8A1F" w14:textId="2E81609F" w:rsidR="00986FF9" w:rsidRPr="00986FF9" w:rsidRDefault="00986FF9" w:rsidP="00986FF9">
      <w:pPr>
        <w:spacing w:after="113" w:line="360" w:lineRule="auto"/>
        <w:jc w:val="both"/>
        <w:rPr>
          <w:rFonts w:ascii="Arial" w:hAnsi="Arial" w:cs="Arial"/>
          <w:bCs/>
          <w:iCs/>
        </w:rPr>
      </w:pPr>
      <w:r w:rsidRPr="00986FF9">
        <w:rPr>
          <w:rFonts w:ascii="Arial" w:hAnsi="Arial" w:cs="Arial"/>
          <w:bCs/>
          <w:iCs/>
        </w:rPr>
        <w:t>3.1.4 Do Recebimento:</w:t>
      </w:r>
    </w:p>
    <w:p w14:paraId="10728561" w14:textId="32CC1AF6" w:rsidR="00986FF9" w:rsidRPr="00986FF9" w:rsidRDefault="00986FF9" w:rsidP="00986FF9">
      <w:pPr>
        <w:spacing w:after="113" w:line="360" w:lineRule="auto"/>
        <w:jc w:val="both"/>
        <w:rPr>
          <w:rFonts w:ascii="Arial" w:hAnsi="Arial" w:cs="Arial"/>
          <w:bCs/>
          <w:iCs/>
        </w:rPr>
      </w:pPr>
      <w:r w:rsidRPr="00986FF9">
        <w:rPr>
          <w:rFonts w:ascii="Arial" w:hAnsi="Arial" w:cs="Arial"/>
          <w:bCs/>
          <w:iCs/>
        </w:rPr>
        <w:t>3.1.4.1 Os serviços serão recebidos definitivamente após a realização do evento para o qual foi solicitado, por servidor ou comissão designada pela autoridade competente, após a verificação da qualidade e quantidade do serviço e consequente aceitação mediante termo detalhado, obedecendo as seguintes diretrizes:</w:t>
      </w:r>
    </w:p>
    <w:p w14:paraId="1473A3F9" w14:textId="7D76E033" w:rsidR="00986FF9" w:rsidRPr="00986FF9" w:rsidRDefault="00986FF9" w:rsidP="00986FF9">
      <w:pPr>
        <w:spacing w:after="113" w:line="360" w:lineRule="auto"/>
        <w:jc w:val="both"/>
        <w:rPr>
          <w:rFonts w:ascii="Arial" w:hAnsi="Arial" w:cs="Arial"/>
          <w:bCs/>
          <w:iCs/>
        </w:rPr>
      </w:pPr>
      <w:r w:rsidRPr="00986FF9">
        <w:rPr>
          <w:rFonts w:ascii="Arial" w:hAnsi="Arial" w:cs="Arial"/>
          <w:bCs/>
          <w:iCs/>
        </w:rPr>
        <w:t>3.1.4.2 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nos eventos futuros;</w:t>
      </w:r>
    </w:p>
    <w:p w14:paraId="336630BE" w14:textId="7FC04E9E" w:rsidR="00986FF9" w:rsidRPr="00986FF9" w:rsidRDefault="00986FF9" w:rsidP="00986FF9">
      <w:pPr>
        <w:spacing w:after="113" w:line="360" w:lineRule="auto"/>
        <w:jc w:val="both"/>
        <w:rPr>
          <w:rFonts w:ascii="Arial" w:hAnsi="Arial" w:cs="Arial"/>
          <w:bCs/>
          <w:iCs/>
        </w:rPr>
      </w:pPr>
      <w:r w:rsidRPr="00986FF9">
        <w:rPr>
          <w:rFonts w:ascii="Arial" w:hAnsi="Arial" w:cs="Arial"/>
          <w:bCs/>
          <w:iCs/>
        </w:rPr>
        <w:t>3.1.4.3 Emitir Termo Circunstanciado para efeito de recebimento definitivo dos serviços prestados, com base nos relatórios e documentações apresentadas; e</w:t>
      </w:r>
    </w:p>
    <w:p w14:paraId="7268C615" w14:textId="2BAF68FC" w:rsidR="00986FF9" w:rsidRPr="00986FF9" w:rsidRDefault="00986FF9" w:rsidP="00986FF9">
      <w:pPr>
        <w:spacing w:after="113" w:line="360" w:lineRule="auto"/>
        <w:jc w:val="both"/>
        <w:rPr>
          <w:rFonts w:ascii="Arial" w:hAnsi="Arial" w:cs="Arial"/>
          <w:bCs/>
          <w:iCs/>
        </w:rPr>
      </w:pPr>
      <w:r w:rsidRPr="00986FF9">
        <w:rPr>
          <w:rFonts w:ascii="Arial" w:hAnsi="Arial" w:cs="Arial"/>
          <w:bCs/>
          <w:iCs/>
        </w:rPr>
        <w:t>3.1.4.4 Comunicar a empresa para que emita a Nota Fiscal ou Fatura, com o valor exato dimensionado pela fiscalização.</w:t>
      </w:r>
    </w:p>
    <w:p w14:paraId="38840466" w14:textId="55997723" w:rsidR="00986FF9" w:rsidRDefault="00986FF9" w:rsidP="00986FF9">
      <w:pPr>
        <w:spacing w:after="113" w:line="360" w:lineRule="auto"/>
        <w:jc w:val="both"/>
        <w:rPr>
          <w:rFonts w:ascii="Arial" w:hAnsi="Arial" w:cs="Arial"/>
          <w:bCs/>
          <w:iCs/>
        </w:rPr>
      </w:pPr>
      <w:r w:rsidRPr="00986FF9">
        <w:rPr>
          <w:rFonts w:ascii="Arial" w:hAnsi="Arial" w:cs="Arial"/>
          <w:bCs/>
          <w:iCs/>
        </w:rPr>
        <w:t>3.1.4.5 O recebimento provisório ou definitivo não excluirá a responsabilidade civil pela solidez e pela segurança do serviço nem a responsabilidade ético-profissional pela perfeita execução do contrato.</w:t>
      </w:r>
    </w:p>
    <w:p w14:paraId="6A56680A" w14:textId="310BB57F" w:rsidR="00986FF9" w:rsidRPr="00986FF9" w:rsidRDefault="00986FF9" w:rsidP="00986FF9">
      <w:pPr>
        <w:pStyle w:val="PargrafodaLista"/>
        <w:numPr>
          <w:ilvl w:val="1"/>
          <w:numId w:val="2"/>
        </w:numPr>
        <w:spacing w:after="113" w:line="360" w:lineRule="auto"/>
        <w:ind w:left="0" w:firstLine="0"/>
        <w:jc w:val="both"/>
        <w:rPr>
          <w:rFonts w:ascii="Arial" w:hAnsi="Arial" w:cs="Arial"/>
          <w:bCs/>
          <w:iCs/>
          <w:u w:val="single"/>
        </w:rPr>
      </w:pPr>
      <w:r w:rsidRPr="00986FF9">
        <w:rPr>
          <w:rFonts w:ascii="Arial" w:hAnsi="Arial" w:cs="Arial"/>
          <w:bCs/>
          <w:iCs/>
          <w:u w:val="single"/>
        </w:rPr>
        <w:t>MODELO DE GESTÃO DO CONTRATO (art. 6º, XXIII, alínea “f”, da Lei nº 14.133/21):</w:t>
      </w:r>
    </w:p>
    <w:p w14:paraId="0FFDED91" w14:textId="301EC024" w:rsidR="00986FF9" w:rsidRPr="00986FF9" w:rsidRDefault="00986FF9" w:rsidP="00986FF9">
      <w:pPr>
        <w:pStyle w:val="Nivel2"/>
        <w:suppressAutoHyphens/>
        <w:spacing w:before="0" w:afterLines="100" w:after="240" w:line="360" w:lineRule="auto"/>
        <w:rPr>
          <w:rFonts w:eastAsia="Verdana"/>
          <w:bCs/>
          <w:iCs/>
          <w:color w:val="auto"/>
          <w:sz w:val="22"/>
          <w:szCs w:val="22"/>
          <w:lang w:val="pt-PT" w:eastAsia="en-US"/>
        </w:rPr>
      </w:pPr>
      <w:r w:rsidRPr="00986FF9">
        <w:rPr>
          <w:rFonts w:eastAsia="Verdana"/>
          <w:bCs/>
          <w:iCs/>
          <w:color w:val="auto"/>
          <w:sz w:val="22"/>
          <w:szCs w:val="22"/>
          <w:lang w:val="pt-PT" w:eastAsia="en-US"/>
        </w:rPr>
        <w:t>3.2.1 O contrato deverá ser executado fielmente pelas partes, de acordo com as cláusulas avençadas e as normas da Lei nº 14.133, de 2021, e cada parte responderá pelas consequências de sua inexecução total ou parcial (Lei nº 14.133/2021, art. 115, caput).</w:t>
      </w:r>
      <w:bookmarkStart w:id="4" w:name="art115§5"/>
      <w:bookmarkStart w:id="5" w:name="art115§1"/>
      <w:bookmarkEnd w:id="4"/>
      <w:bookmarkEnd w:id="5"/>
    </w:p>
    <w:p w14:paraId="1B8F93BE" w14:textId="07E9693F" w:rsidR="00986FF9" w:rsidRPr="00986FF9" w:rsidRDefault="00986FF9" w:rsidP="00986FF9">
      <w:pPr>
        <w:pStyle w:val="Nivel2"/>
        <w:numPr>
          <w:ilvl w:val="2"/>
          <w:numId w:val="11"/>
        </w:numPr>
        <w:suppressAutoHyphens/>
        <w:spacing w:before="0" w:afterLines="100" w:after="240" w:line="360" w:lineRule="auto"/>
        <w:ind w:left="0" w:firstLine="0"/>
        <w:rPr>
          <w:rFonts w:eastAsia="Verdana"/>
          <w:bCs/>
          <w:iCs/>
          <w:color w:val="auto"/>
          <w:sz w:val="22"/>
          <w:szCs w:val="22"/>
          <w:lang w:val="pt-PT" w:eastAsia="en-US"/>
        </w:rPr>
      </w:pPr>
      <w:r w:rsidRPr="00986FF9">
        <w:rPr>
          <w:rFonts w:eastAsia="Verdana"/>
          <w:bCs/>
          <w:iCs/>
          <w:color w:val="auto"/>
          <w:sz w:val="22"/>
          <w:szCs w:val="22"/>
          <w:lang w:val="pt-PT" w:eastAsia="en-US"/>
        </w:rPr>
        <w:t>Em caso de impedimento, ordem de paralisação ou suspensão do contrato, o cronograma de execução será prorrogado automaticamente pelo tempo correspondente, anotadas tais circunstâncias mediante simples apostila (Lei nº 14.133/2021, art. 115, §5º).</w:t>
      </w:r>
    </w:p>
    <w:p w14:paraId="6E239F1C" w14:textId="0AA5B632" w:rsidR="00986FF9" w:rsidRPr="00986FF9" w:rsidRDefault="00986FF9" w:rsidP="00986FF9">
      <w:pPr>
        <w:pStyle w:val="Nivel2"/>
        <w:numPr>
          <w:ilvl w:val="2"/>
          <w:numId w:val="11"/>
        </w:numPr>
        <w:suppressAutoHyphens/>
        <w:spacing w:before="0" w:afterLines="100" w:after="240" w:line="360" w:lineRule="auto"/>
        <w:ind w:left="0" w:firstLine="0"/>
        <w:rPr>
          <w:rFonts w:eastAsia="Verdana"/>
          <w:bCs/>
          <w:iCs/>
          <w:color w:val="auto"/>
          <w:sz w:val="22"/>
          <w:szCs w:val="22"/>
          <w:lang w:val="pt-PT" w:eastAsia="en-US"/>
        </w:rPr>
      </w:pPr>
      <w:bookmarkStart w:id="6" w:name="art116"/>
      <w:bookmarkEnd w:id="6"/>
      <w:r w:rsidRPr="00986FF9">
        <w:rPr>
          <w:rFonts w:eastAsia="Verdana"/>
          <w:bCs/>
          <w:iCs/>
          <w:color w:val="auto"/>
          <w:sz w:val="22"/>
          <w:szCs w:val="22"/>
          <w:lang w:val="pt-PT" w:eastAsia="en-US"/>
        </w:rPr>
        <w:lastRenderedPageBreak/>
        <w:t>A execução do contrato deverá ser acompanhada e fiscalizada pelo(s) fiscal(is) do contrato, ou pelos respectivos substitutos (Lei nº 14.133/2021, art. 117, caput).</w:t>
      </w:r>
    </w:p>
    <w:p w14:paraId="679BF320" w14:textId="77777777" w:rsidR="00986FF9" w:rsidRPr="00986FF9" w:rsidRDefault="00986FF9" w:rsidP="00986FF9">
      <w:pPr>
        <w:pStyle w:val="Nivel3"/>
        <w:numPr>
          <w:ilvl w:val="2"/>
          <w:numId w:val="11"/>
        </w:numPr>
        <w:suppressAutoHyphens/>
        <w:spacing w:before="0" w:afterLines="100" w:after="240" w:line="360" w:lineRule="auto"/>
        <w:ind w:left="0" w:firstLine="0"/>
        <w:contextualSpacing/>
        <w:rPr>
          <w:rFonts w:eastAsia="Verdana"/>
          <w:bCs/>
          <w:iCs/>
          <w:color w:val="auto"/>
          <w:sz w:val="22"/>
          <w:szCs w:val="22"/>
          <w:lang w:val="pt-PT" w:eastAsia="en-US"/>
        </w:rPr>
      </w:pPr>
      <w:r w:rsidRPr="00986FF9">
        <w:rPr>
          <w:rFonts w:eastAsia="Verdana"/>
          <w:bCs/>
          <w:iCs/>
          <w:color w:val="auto"/>
          <w:sz w:val="22"/>
          <w:szCs w:val="22"/>
          <w:lang w:val="pt-PT" w:eastAsia="en-US"/>
        </w:rPr>
        <w:t>O fiscal do contrato anotará em registro próprio todas as ocorrências relacionadas à execução do contrato, determinando o que for necessário para a regularização das faltas ou dos defeitos observados (Lei nº 14.133/2021, art. 117, §1º).</w:t>
      </w:r>
    </w:p>
    <w:p w14:paraId="64CAF980" w14:textId="0910EEB9" w:rsidR="00986FF9" w:rsidRPr="00986FF9" w:rsidRDefault="00986FF9" w:rsidP="00986FF9">
      <w:pPr>
        <w:pStyle w:val="Nivel3"/>
        <w:spacing w:before="0" w:afterLines="100" w:after="240" w:line="360" w:lineRule="auto"/>
        <w:ind w:left="0"/>
        <w:rPr>
          <w:rFonts w:eastAsia="Verdana"/>
          <w:bCs/>
          <w:iCs/>
          <w:color w:val="auto"/>
          <w:sz w:val="22"/>
          <w:szCs w:val="22"/>
          <w:lang w:val="pt-PT" w:eastAsia="en-US"/>
        </w:rPr>
      </w:pPr>
      <w:bookmarkStart w:id="7" w:name="art117§2"/>
      <w:bookmarkEnd w:id="7"/>
      <w:r w:rsidRPr="00986FF9">
        <w:rPr>
          <w:rFonts w:eastAsia="Verdana"/>
          <w:bCs/>
          <w:iCs/>
          <w:color w:val="auto"/>
          <w:sz w:val="22"/>
          <w:szCs w:val="22"/>
          <w:lang w:val="pt-PT" w:eastAsia="en-US"/>
        </w:rPr>
        <w:t>3.2.5  O fiscal do contrato informará a seus superiores, em tempo hábil para a adoção das medidas convenientes, a situação que demandar decisão ou providência que ultrapasse sua competência (Lei nº 14.133/2021, art. 117, §2º).</w:t>
      </w:r>
    </w:p>
    <w:p w14:paraId="59D28C66" w14:textId="6FE5AC24" w:rsidR="00986FF9" w:rsidRPr="00986FF9" w:rsidRDefault="00986FF9" w:rsidP="00986FF9">
      <w:pPr>
        <w:pStyle w:val="Nivel3"/>
        <w:spacing w:before="0" w:afterLines="100" w:after="240" w:line="360" w:lineRule="auto"/>
        <w:ind w:left="0"/>
        <w:rPr>
          <w:rFonts w:eastAsia="Verdana"/>
          <w:bCs/>
          <w:iCs/>
          <w:color w:val="auto"/>
          <w:sz w:val="22"/>
          <w:szCs w:val="22"/>
          <w:lang w:val="pt-PT" w:eastAsia="en-US"/>
        </w:rPr>
      </w:pPr>
      <w:r w:rsidRPr="00986FF9">
        <w:rPr>
          <w:rFonts w:eastAsia="Verdana"/>
          <w:bCs/>
          <w:iCs/>
          <w:color w:val="auto"/>
          <w:sz w:val="22"/>
          <w:szCs w:val="22"/>
          <w:lang w:val="pt-PT" w:eastAsia="en-US"/>
        </w:rPr>
        <w:t>3.2.6  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7D610A48" w14:textId="4AB53326" w:rsidR="00986FF9" w:rsidRPr="00986FF9" w:rsidRDefault="00986FF9" w:rsidP="00986FF9">
      <w:pPr>
        <w:pStyle w:val="Nivel2"/>
        <w:spacing w:before="0" w:afterLines="100" w:after="240" w:line="360" w:lineRule="auto"/>
        <w:rPr>
          <w:rFonts w:eastAsia="Verdana"/>
          <w:bCs/>
          <w:iCs/>
          <w:color w:val="auto"/>
          <w:sz w:val="22"/>
          <w:szCs w:val="22"/>
          <w:lang w:val="pt-PT" w:eastAsia="en-US"/>
        </w:rPr>
      </w:pPr>
      <w:bookmarkStart w:id="8" w:name="art120"/>
      <w:bookmarkEnd w:id="8"/>
      <w:r w:rsidRPr="00986FF9">
        <w:rPr>
          <w:rFonts w:eastAsia="Verdana"/>
          <w:bCs/>
          <w:iCs/>
          <w:color w:val="auto"/>
          <w:sz w:val="22"/>
          <w:szCs w:val="22"/>
          <w:lang w:val="pt-PT" w:eastAsia="en-US"/>
        </w:rPr>
        <w:t>3.2.7 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0ED45536" w14:textId="45CBA9BF" w:rsidR="00986FF9" w:rsidRPr="00986FF9" w:rsidRDefault="00986FF9" w:rsidP="00986FF9">
      <w:pPr>
        <w:pStyle w:val="Nivel2"/>
        <w:spacing w:before="0" w:afterLines="100" w:after="240" w:line="360" w:lineRule="auto"/>
        <w:rPr>
          <w:rFonts w:eastAsia="Verdana"/>
          <w:bCs/>
          <w:iCs/>
          <w:color w:val="auto"/>
          <w:sz w:val="22"/>
          <w:szCs w:val="22"/>
          <w:lang w:val="pt-PT" w:eastAsia="en-US"/>
        </w:rPr>
      </w:pPr>
      <w:bookmarkStart w:id="9" w:name="art121"/>
      <w:bookmarkEnd w:id="9"/>
      <w:r w:rsidRPr="00986FF9">
        <w:rPr>
          <w:rFonts w:eastAsia="Verdana"/>
          <w:bCs/>
          <w:iCs/>
          <w:color w:val="auto"/>
          <w:sz w:val="22"/>
          <w:szCs w:val="22"/>
          <w:lang w:val="pt-PT" w:eastAsia="en-US"/>
        </w:rPr>
        <w:t>3.2.8 Somente o contratado será responsável pelos encargos trabalhistas, previdenciários, fiscais e comerciais resultantes da execução do contrato (Lei nº 14.133/2021, art. 121, caput).</w:t>
      </w:r>
    </w:p>
    <w:p w14:paraId="02D59F36" w14:textId="2A631FE5" w:rsidR="00986FF9" w:rsidRPr="00986FF9" w:rsidRDefault="00986FF9" w:rsidP="00986FF9">
      <w:pPr>
        <w:pStyle w:val="Nivel3"/>
        <w:spacing w:before="0" w:afterLines="100" w:after="240" w:line="360" w:lineRule="auto"/>
        <w:ind w:left="0"/>
        <w:rPr>
          <w:rFonts w:eastAsia="Verdana"/>
          <w:bCs/>
          <w:iCs/>
          <w:color w:val="auto"/>
          <w:sz w:val="22"/>
          <w:szCs w:val="22"/>
          <w:lang w:val="pt-PT" w:eastAsia="en-US"/>
        </w:rPr>
      </w:pPr>
      <w:bookmarkStart w:id="10" w:name="art121§1"/>
      <w:bookmarkEnd w:id="10"/>
      <w:r w:rsidRPr="00986FF9">
        <w:rPr>
          <w:rFonts w:eastAsia="Verdana"/>
          <w:bCs/>
          <w:iCs/>
          <w:color w:val="auto"/>
          <w:sz w:val="22"/>
          <w:szCs w:val="22"/>
          <w:lang w:val="pt-PT" w:eastAsia="en-US"/>
        </w:rPr>
        <w:t>3.2.9 A inadimplência do contratado em relação aos encargos trabalhistas, fiscais e comerciais não transferirá à Administração a responsabilidade pelo seu pagamento e não poderá onerar o objeto do contrato (Lei nº 14.133/2021, art. 121, §1º).</w:t>
      </w:r>
    </w:p>
    <w:p w14:paraId="58497CA2" w14:textId="67A82B39" w:rsidR="00986FF9" w:rsidRPr="00986FF9" w:rsidRDefault="00986FF9" w:rsidP="00986FF9">
      <w:pPr>
        <w:pStyle w:val="Nivel2"/>
        <w:spacing w:before="0" w:afterLines="100" w:after="240" w:line="360" w:lineRule="auto"/>
        <w:rPr>
          <w:rFonts w:eastAsia="Verdana"/>
          <w:bCs/>
          <w:iCs/>
          <w:color w:val="auto"/>
          <w:sz w:val="22"/>
          <w:szCs w:val="22"/>
          <w:lang w:val="pt-PT" w:eastAsia="en-US"/>
        </w:rPr>
      </w:pPr>
      <w:bookmarkStart w:id="11" w:name="art122§2"/>
      <w:bookmarkStart w:id="12" w:name="art122"/>
      <w:bookmarkStart w:id="13" w:name="art122§3"/>
      <w:bookmarkStart w:id="14" w:name="art122§1"/>
      <w:bookmarkStart w:id="15" w:name="art123"/>
      <w:bookmarkEnd w:id="11"/>
      <w:bookmarkEnd w:id="12"/>
      <w:bookmarkEnd w:id="13"/>
      <w:bookmarkEnd w:id="14"/>
      <w:bookmarkEnd w:id="15"/>
      <w:r w:rsidRPr="00986FF9">
        <w:rPr>
          <w:rFonts w:eastAsia="Verdana"/>
          <w:bCs/>
          <w:iCs/>
          <w:color w:val="auto"/>
          <w:sz w:val="22"/>
          <w:szCs w:val="22"/>
          <w:lang w:val="pt-PT" w:eastAsia="en-US"/>
        </w:rPr>
        <w:t>3.2.10 As comunicações entre o órgão ou entidade e a contratada devem ser realizadas por escrito sempre que o ato exigir tal formalidade, admitindo-se, excepcionalmente, o uso de mensagem eletrônica para esse fim.</w:t>
      </w:r>
    </w:p>
    <w:p w14:paraId="163F3E87" w14:textId="304406C3" w:rsidR="00986FF9" w:rsidRPr="00986FF9" w:rsidRDefault="00986FF9" w:rsidP="00986FF9">
      <w:pPr>
        <w:pStyle w:val="Nivel2"/>
        <w:spacing w:before="0" w:afterLines="100" w:after="240" w:line="360" w:lineRule="auto"/>
        <w:rPr>
          <w:rFonts w:eastAsia="Verdana"/>
          <w:bCs/>
          <w:iCs/>
          <w:color w:val="auto"/>
          <w:sz w:val="22"/>
          <w:szCs w:val="22"/>
          <w:lang w:val="pt-PT" w:eastAsia="en-US"/>
        </w:rPr>
      </w:pPr>
      <w:r w:rsidRPr="00986FF9">
        <w:rPr>
          <w:rFonts w:eastAsia="Verdana"/>
          <w:bCs/>
          <w:iCs/>
          <w:color w:val="auto"/>
          <w:sz w:val="22"/>
          <w:szCs w:val="22"/>
          <w:lang w:val="pt-PT" w:eastAsia="en-US"/>
        </w:rPr>
        <w:t>3.2.11 O órgão ou entidade poderá convocar representante da empresa para adoção de providências que devam ser cumpridas de imediato.</w:t>
      </w:r>
    </w:p>
    <w:p w14:paraId="134E8C33" w14:textId="15A26AC6" w:rsidR="00986FF9" w:rsidRPr="00986FF9" w:rsidRDefault="00986FF9" w:rsidP="00986FF9">
      <w:pPr>
        <w:pStyle w:val="Nivel2"/>
        <w:spacing w:before="0" w:afterLines="100" w:after="240" w:line="360" w:lineRule="auto"/>
        <w:rPr>
          <w:rFonts w:eastAsia="Verdana"/>
          <w:bCs/>
          <w:iCs/>
          <w:color w:val="auto"/>
          <w:sz w:val="22"/>
          <w:szCs w:val="22"/>
          <w:lang w:val="pt-PT" w:eastAsia="en-US"/>
        </w:rPr>
      </w:pPr>
      <w:r w:rsidRPr="00986FF9">
        <w:rPr>
          <w:rFonts w:eastAsia="Verdana"/>
          <w:bCs/>
          <w:iCs/>
          <w:color w:val="auto"/>
          <w:sz w:val="22"/>
          <w:szCs w:val="22"/>
          <w:lang w:val="pt-PT" w:eastAsia="en-US"/>
        </w:rPr>
        <w:t xml:space="preserve">3.2.12 Serão exigidos a Certidão Negativa de Débito (CND) relativa a Créditos Tributários Federais e à Dívida Ativa da União, o Certificado de Regularidade do FGTS (CRF) e a Certidão </w:t>
      </w:r>
      <w:r w:rsidRPr="00986FF9">
        <w:rPr>
          <w:rFonts w:eastAsia="Verdana"/>
          <w:bCs/>
          <w:iCs/>
          <w:color w:val="auto"/>
          <w:sz w:val="22"/>
          <w:szCs w:val="22"/>
          <w:lang w:val="pt-PT" w:eastAsia="en-US"/>
        </w:rPr>
        <w:lastRenderedPageBreak/>
        <w:t>Negativa de Débitos Trabalhistas (CNDT), caso esses documentos não estejam regularizados no SICAF.</w:t>
      </w:r>
    </w:p>
    <w:p w14:paraId="47653B1F" w14:textId="2B302EEE" w:rsidR="00986FF9" w:rsidRPr="00986FF9" w:rsidRDefault="00986FF9" w:rsidP="00986FF9">
      <w:pPr>
        <w:pStyle w:val="PargrafodaLista"/>
        <w:spacing w:afterLines="100" w:after="240" w:line="360" w:lineRule="auto"/>
        <w:ind w:left="0"/>
        <w:jc w:val="both"/>
        <w:rPr>
          <w:rFonts w:ascii="Arial" w:hAnsi="Arial" w:cs="Arial"/>
          <w:bCs/>
          <w:iCs/>
        </w:rPr>
      </w:pPr>
      <w:r w:rsidRPr="00986FF9">
        <w:rPr>
          <w:rFonts w:ascii="Arial" w:hAnsi="Arial" w:cs="Arial"/>
          <w:bCs/>
          <w:iCs/>
        </w:rPr>
        <w:t>3.2.13 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nº14.133/21.</w:t>
      </w:r>
    </w:p>
    <w:p w14:paraId="1199EFC1" w14:textId="39DF79A7" w:rsidR="00986FF9" w:rsidRPr="00986FF9" w:rsidRDefault="00986FF9" w:rsidP="00986FF9">
      <w:pPr>
        <w:pStyle w:val="PargrafodaLista"/>
        <w:spacing w:afterLines="100" w:after="240" w:line="360" w:lineRule="auto"/>
        <w:ind w:left="0"/>
        <w:jc w:val="both"/>
        <w:rPr>
          <w:rFonts w:ascii="Arial" w:hAnsi="Arial" w:cs="Arial"/>
          <w:bCs/>
          <w:iCs/>
        </w:rPr>
      </w:pPr>
      <w:r w:rsidRPr="00986FF9">
        <w:rPr>
          <w:rFonts w:ascii="Arial" w:hAnsi="Arial" w:cs="Arial"/>
          <w:bCs/>
          <w:iCs/>
        </w:rPr>
        <w:t>3.2.14 Para o acompanhamento, gestão e fiscalização da execução do presente contrato, serão designados em momento posterior, antes da execução do objeto, agentes públicos gestor/gestor substituto e fiscal/ fiscal substituto.</w:t>
      </w:r>
    </w:p>
    <w:p w14:paraId="598F6A45" w14:textId="7B9ACA6F" w:rsidR="00986FF9" w:rsidRPr="00986FF9" w:rsidRDefault="00986FF9" w:rsidP="00986FF9">
      <w:pPr>
        <w:pStyle w:val="PargrafodaLista"/>
        <w:spacing w:afterLines="100" w:after="240" w:line="360" w:lineRule="auto"/>
        <w:ind w:left="0"/>
        <w:jc w:val="both"/>
        <w:rPr>
          <w:rFonts w:ascii="Arial" w:hAnsi="Arial" w:cs="Arial"/>
          <w:bCs/>
          <w:iCs/>
        </w:rPr>
      </w:pPr>
      <w:r w:rsidRPr="00986FF9">
        <w:rPr>
          <w:rFonts w:ascii="Arial" w:hAnsi="Arial" w:cs="Arial"/>
          <w:bCs/>
          <w:iCs/>
        </w:rPr>
        <w:t>3.2.15 O(s) fiscal(is) do contrato anotará em registro próprio todas as ocorrências relacionadas com a execução do contrato, indicando dia, mês e ano, determinando o que for necessário à regularização das faltas observadas e encaminhando os apontamentos à autoridade competente para as providências cabíveis;</w:t>
      </w:r>
    </w:p>
    <w:p w14:paraId="6DECCAE1" w14:textId="6515256E" w:rsidR="00986FF9" w:rsidRPr="00986FF9" w:rsidRDefault="00986FF9" w:rsidP="00986FF9">
      <w:pPr>
        <w:pStyle w:val="PargrafodaLista"/>
        <w:spacing w:afterLines="100" w:after="240" w:line="360" w:lineRule="auto"/>
        <w:ind w:left="0"/>
        <w:jc w:val="both"/>
        <w:rPr>
          <w:rFonts w:ascii="Arial" w:hAnsi="Arial" w:cs="Arial"/>
          <w:bCs/>
          <w:iCs/>
        </w:rPr>
      </w:pPr>
      <w:r w:rsidRPr="00986FF9">
        <w:rPr>
          <w:rFonts w:ascii="Arial" w:hAnsi="Arial" w:cs="Arial"/>
          <w:bCs/>
          <w:iCs/>
        </w:rPr>
        <w:t>3.2.16 O(s) fiscal(is) designado pela Contratante deverá ter a experiência necessária para o acompanhamento e controle da execução dos serviços e do contrato;</w:t>
      </w:r>
    </w:p>
    <w:p w14:paraId="30301692" w14:textId="19B5923A" w:rsidR="00986FF9" w:rsidRPr="00986FF9" w:rsidRDefault="00986FF9" w:rsidP="00986FF9">
      <w:pPr>
        <w:pStyle w:val="PargrafodaLista"/>
        <w:spacing w:afterLines="100" w:after="240" w:line="360" w:lineRule="auto"/>
        <w:ind w:left="0"/>
        <w:jc w:val="both"/>
        <w:rPr>
          <w:rFonts w:ascii="Arial" w:hAnsi="Arial" w:cs="Arial"/>
          <w:bCs/>
          <w:iCs/>
        </w:rPr>
      </w:pPr>
      <w:r w:rsidRPr="00986FF9">
        <w:rPr>
          <w:rFonts w:ascii="Arial" w:hAnsi="Arial" w:cs="Arial"/>
          <w:bCs/>
          <w:iCs/>
        </w:rPr>
        <w:t xml:space="preserve">3.2.17 A verificação da adequação da prestação do serviço deverá ser realizada com base nos critérios previstos </w:t>
      </w:r>
      <w:r w:rsidR="001604D0">
        <w:rPr>
          <w:rFonts w:ascii="Arial" w:hAnsi="Arial" w:cs="Arial"/>
          <w:bCs/>
          <w:iCs/>
        </w:rPr>
        <w:t>no</w:t>
      </w:r>
      <w:r w:rsidRPr="00986FF9">
        <w:rPr>
          <w:rFonts w:ascii="Arial" w:hAnsi="Arial" w:cs="Arial"/>
          <w:bCs/>
          <w:iCs/>
        </w:rPr>
        <w:t xml:space="preserve"> Termo de Referência;</w:t>
      </w:r>
    </w:p>
    <w:p w14:paraId="3FDEAA31" w14:textId="3CFB7013" w:rsidR="00986FF9" w:rsidRPr="00986FF9" w:rsidRDefault="00986FF9" w:rsidP="00986FF9">
      <w:pPr>
        <w:pStyle w:val="PargrafodaLista"/>
        <w:spacing w:afterLines="100" w:after="240" w:line="360" w:lineRule="auto"/>
        <w:ind w:left="0"/>
        <w:jc w:val="both"/>
        <w:rPr>
          <w:rFonts w:ascii="Arial" w:hAnsi="Arial" w:cs="Arial"/>
          <w:bCs/>
          <w:iCs/>
        </w:rPr>
      </w:pPr>
      <w:r w:rsidRPr="00986FF9">
        <w:rPr>
          <w:rFonts w:ascii="Arial" w:hAnsi="Arial" w:cs="Arial"/>
          <w:bCs/>
          <w:iCs/>
        </w:rPr>
        <w:t>3.2.18 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22193CCF" w14:textId="061360DF" w:rsidR="00C634F1" w:rsidRPr="007B0D84" w:rsidRDefault="00C634F1" w:rsidP="00986FF9">
      <w:pPr>
        <w:pStyle w:val="PargrafodaLista"/>
        <w:numPr>
          <w:ilvl w:val="0"/>
          <w:numId w:val="11"/>
        </w:numPr>
        <w:tabs>
          <w:tab w:val="left" w:pos="284"/>
        </w:tabs>
        <w:spacing w:line="276" w:lineRule="auto"/>
        <w:ind w:left="0" w:firstLine="0"/>
        <w:jc w:val="both"/>
        <w:rPr>
          <w:rFonts w:ascii="Arial" w:eastAsiaTheme="majorEastAsia" w:hAnsi="Arial" w:cs="Arial"/>
          <w:b/>
          <w:bCs/>
          <w:lang w:val="pt-BR" w:eastAsia="pt-BR"/>
        </w:rPr>
      </w:pPr>
      <w:r w:rsidRPr="007B0D84">
        <w:rPr>
          <w:rFonts w:ascii="Arial" w:eastAsiaTheme="majorEastAsia" w:hAnsi="Arial" w:cs="Arial"/>
          <w:b/>
          <w:bCs/>
          <w:lang w:val="pt-BR" w:eastAsia="pt-BR"/>
        </w:rPr>
        <w:t>CLÁUSULA QUARTA – SUBCONTRATAÇÃO</w:t>
      </w:r>
    </w:p>
    <w:p w14:paraId="3D3E93D0" w14:textId="30DA6A5E" w:rsidR="00C634F1" w:rsidRPr="00986FF9" w:rsidRDefault="00C634F1" w:rsidP="00986FF9">
      <w:pPr>
        <w:pStyle w:val="PargrafodaLista"/>
        <w:widowControl/>
        <w:numPr>
          <w:ilvl w:val="1"/>
          <w:numId w:val="12"/>
        </w:numPr>
        <w:tabs>
          <w:tab w:val="left" w:pos="426"/>
        </w:tabs>
        <w:autoSpaceDE/>
        <w:autoSpaceDN/>
        <w:spacing w:before="120" w:after="120" w:line="276" w:lineRule="auto"/>
        <w:jc w:val="both"/>
        <w:rPr>
          <w:rFonts w:ascii="Arial" w:hAnsi="Arial" w:cs="Arial"/>
          <w:bCs/>
          <w:iCs/>
        </w:rPr>
      </w:pPr>
      <w:r w:rsidRPr="00986FF9">
        <w:rPr>
          <w:rFonts w:ascii="Arial" w:hAnsi="Arial" w:cs="Arial"/>
          <w:bCs/>
          <w:iCs/>
        </w:rPr>
        <w:t>Não será admitida a subcontratação do objeto contratual.</w:t>
      </w:r>
    </w:p>
    <w:p w14:paraId="3F798910" w14:textId="77777777" w:rsidR="007E7BBF" w:rsidRPr="007B0D84"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147B9F" w:rsidRDefault="001D32DF" w:rsidP="00986FF9">
      <w:pPr>
        <w:pStyle w:val="PargrafodaLista"/>
        <w:numPr>
          <w:ilvl w:val="0"/>
          <w:numId w:val="12"/>
        </w:numPr>
        <w:tabs>
          <w:tab w:val="left" w:pos="284"/>
        </w:tabs>
        <w:spacing w:line="276" w:lineRule="auto"/>
        <w:ind w:left="0" w:firstLine="0"/>
        <w:jc w:val="both"/>
        <w:rPr>
          <w:rFonts w:ascii="Arial" w:eastAsiaTheme="majorEastAsia" w:hAnsi="Arial" w:cs="Arial"/>
          <w:b/>
          <w:bCs/>
          <w:lang w:val="pt-BR" w:eastAsia="pt-BR"/>
        </w:rPr>
      </w:pPr>
      <w:r w:rsidRPr="00147B9F">
        <w:rPr>
          <w:rFonts w:ascii="Arial" w:eastAsiaTheme="majorEastAsia" w:hAnsi="Arial" w:cs="Arial"/>
          <w:b/>
          <w:bCs/>
          <w:lang w:val="pt-BR" w:eastAsia="pt-BR"/>
        </w:rPr>
        <w:t xml:space="preserve">CLÁUSULA </w:t>
      </w:r>
      <w:r w:rsidR="009335AB" w:rsidRPr="00147B9F">
        <w:rPr>
          <w:rFonts w:ascii="Arial" w:eastAsiaTheme="majorEastAsia" w:hAnsi="Arial" w:cs="Arial"/>
          <w:b/>
          <w:bCs/>
          <w:lang w:val="pt-BR" w:eastAsia="pt-BR"/>
        </w:rPr>
        <w:t>QU</w:t>
      </w:r>
      <w:r w:rsidR="00BE4E9F">
        <w:rPr>
          <w:rFonts w:ascii="Arial" w:eastAsiaTheme="majorEastAsia" w:hAnsi="Arial" w:cs="Arial"/>
          <w:b/>
          <w:bCs/>
          <w:lang w:val="pt-BR" w:eastAsia="pt-BR"/>
        </w:rPr>
        <w:t>INTA</w:t>
      </w:r>
      <w:r w:rsidRPr="00147B9F">
        <w:rPr>
          <w:rFonts w:ascii="Arial" w:eastAsiaTheme="majorEastAsia" w:hAnsi="Arial" w:cs="Arial"/>
          <w:b/>
          <w:bCs/>
          <w:lang w:val="pt-BR" w:eastAsia="pt-BR"/>
        </w:rPr>
        <w:t xml:space="preserve"> – PREÇO</w:t>
      </w:r>
      <w:r w:rsidR="007B0D84" w:rsidRPr="00147B9F">
        <w:rPr>
          <w:rFonts w:ascii="Arial" w:eastAsiaTheme="majorEastAsia" w:hAnsi="Arial" w:cs="Arial"/>
          <w:b/>
          <w:bCs/>
          <w:lang w:val="pt-BR" w:eastAsia="pt-BR"/>
        </w:rPr>
        <w:t xml:space="preserve"> (art. 92, V)</w:t>
      </w:r>
    </w:p>
    <w:p w14:paraId="636359F4" w14:textId="77777777" w:rsidR="00147B9F" w:rsidRPr="00986FF9" w:rsidRDefault="00147B9F" w:rsidP="00986FF9">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986FF9">
        <w:rPr>
          <w:rFonts w:ascii="Arial" w:hAnsi="Arial" w:cs="Arial"/>
          <w:bCs/>
          <w:iCs/>
        </w:rPr>
        <w:t>O valor total da contratação é de R$.......... (.....)</w:t>
      </w:r>
    </w:p>
    <w:p w14:paraId="19E0CAC1" w14:textId="3066B963" w:rsidR="001D32DF" w:rsidRPr="00986FF9" w:rsidRDefault="001D32DF" w:rsidP="00986FF9">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986FF9">
        <w:rPr>
          <w:rFonts w:ascii="Arial" w:hAnsi="Arial" w:cs="Arial"/>
          <w:bCs/>
          <w:iCs/>
        </w:rPr>
        <w:t xml:space="preserve">No valor acima estão incluídas todas as despesas ordinárias diretas e indiretas decorrentes da execução contratual, inclusive tributos e/ou impostos, encargos sociais, </w:t>
      </w:r>
      <w:r w:rsidRPr="00986FF9">
        <w:rPr>
          <w:rFonts w:ascii="Arial" w:hAnsi="Arial" w:cs="Arial"/>
          <w:bCs/>
          <w:iCs/>
        </w:rPr>
        <w:lastRenderedPageBreak/>
        <w:t>trabalhistas, previdenciários, fiscais e comerciais incidentes, taxa de administração, frete, seguro e outros necessários ao cumprimento integral do objeto da contratação.</w:t>
      </w:r>
    </w:p>
    <w:p w14:paraId="6F1CFCBF" w14:textId="724F650F" w:rsidR="00147B9F" w:rsidRDefault="00147B9F" w:rsidP="00986FF9">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986FF9">
        <w:rPr>
          <w:rFonts w:ascii="Arial" w:hAnsi="Arial" w:cs="Arial"/>
          <w:bCs/>
          <w:iCs/>
        </w:rPr>
        <w:t>O valor acima é meramente estimativo, de forma que os pagamentos devidos ao contratado dependerão dos quantitativos efetivamente fornecidos.</w:t>
      </w:r>
    </w:p>
    <w:p w14:paraId="6AE4F30C" w14:textId="77777777" w:rsidR="00986FF9" w:rsidRPr="00986FF9" w:rsidRDefault="00986FF9" w:rsidP="00986FF9">
      <w:pPr>
        <w:pStyle w:val="PargrafodaLista"/>
        <w:widowControl/>
        <w:tabs>
          <w:tab w:val="left" w:pos="426"/>
        </w:tabs>
        <w:autoSpaceDE/>
        <w:autoSpaceDN/>
        <w:spacing w:before="120" w:after="120" w:line="276" w:lineRule="auto"/>
        <w:ind w:left="0"/>
        <w:jc w:val="both"/>
        <w:rPr>
          <w:rFonts w:ascii="Arial" w:hAnsi="Arial" w:cs="Arial"/>
          <w:bCs/>
          <w:iCs/>
        </w:rPr>
      </w:pPr>
    </w:p>
    <w:p w14:paraId="132F4CAA" w14:textId="508A5386" w:rsidR="00BE4E9F" w:rsidRPr="00BE4E9F" w:rsidRDefault="00BE4E9F" w:rsidP="00986FF9">
      <w:pPr>
        <w:pStyle w:val="PargrafodaLista"/>
        <w:numPr>
          <w:ilvl w:val="0"/>
          <w:numId w:val="12"/>
        </w:numPr>
        <w:tabs>
          <w:tab w:val="left" w:pos="284"/>
        </w:tabs>
        <w:spacing w:line="276" w:lineRule="auto"/>
        <w:ind w:left="0" w:firstLine="0"/>
        <w:rPr>
          <w:rFonts w:ascii="Arial" w:hAnsi="Arial" w:cs="Arial"/>
          <w:b/>
          <w:bCs/>
        </w:rPr>
      </w:pPr>
      <w:r w:rsidRPr="00BE4E9F">
        <w:rPr>
          <w:rFonts w:ascii="Arial" w:eastAsiaTheme="majorEastAsia" w:hAnsi="Arial" w:cs="Arial"/>
          <w:b/>
          <w:bCs/>
          <w:lang w:val="pt-BR" w:eastAsia="pt-BR"/>
        </w:rPr>
        <w:t xml:space="preserve">CLÁUSULA </w:t>
      </w:r>
      <w:r w:rsidRPr="00BE4E9F">
        <w:rPr>
          <w:rFonts w:ascii="Arial" w:hAnsi="Arial" w:cs="Arial"/>
          <w:b/>
          <w:bCs/>
        </w:rPr>
        <w:t>SEXTA - PAGAMENTO (art. 92, V e VI)</w:t>
      </w:r>
    </w:p>
    <w:p w14:paraId="43680E88" w14:textId="37B0E9D2" w:rsidR="00986FF9" w:rsidRPr="00986FF9" w:rsidRDefault="00986FF9" w:rsidP="00986FF9">
      <w:pPr>
        <w:pStyle w:val="PargrafodaLista"/>
        <w:numPr>
          <w:ilvl w:val="1"/>
          <w:numId w:val="12"/>
        </w:numPr>
        <w:shd w:val="clear" w:color="auto" w:fill="FFFFFF" w:themeFill="background1"/>
        <w:spacing w:after="240" w:line="360" w:lineRule="auto"/>
        <w:ind w:left="0" w:firstLine="0"/>
        <w:jc w:val="both"/>
        <w:rPr>
          <w:rFonts w:ascii="Arial" w:hAnsi="Arial" w:cs="Arial"/>
          <w:bCs/>
          <w:iCs/>
        </w:rPr>
      </w:pPr>
      <w:r w:rsidRPr="00986FF9">
        <w:rPr>
          <w:rFonts w:ascii="Arial" w:hAnsi="Arial" w:cs="Arial"/>
          <w:bCs/>
          <w:iCs/>
        </w:rPr>
        <w:t xml:space="preserve">A Nota Fiscal deverá ser emitida em nome de: </w:t>
      </w:r>
      <w:r w:rsidRPr="00986FF9">
        <w:rPr>
          <w:rFonts w:ascii="Arial" w:hAnsi="Arial" w:cs="Arial"/>
          <w:b/>
          <w:iCs/>
        </w:rPr>
        <w:t>Município de Nova Friburgo, CNPJ: 28.606.630/0001-23, ENDEREÇO: Avenida Alberto Braune, 225 – Centro – Nova Friburgo/RJ – Cep:28613-001</w:t>
      </w:r>
      <w:r w:rsidRPr="00986FF9">
        <w:rPr>
          <w:rFonts w:ascii="Arial" w:hAnsi="Arial" w:cs="Arial"/>
          <w:bCs/>
          <w:iCs/>
        </w:rPr>
        <w:t>.</w:t>
      </w:r>
    </w:p>
    <w:p w14:paraId="0A02506D" w14:textId="55CB07A2" w:rsidR="00986FF9" w:rsidRPr="00986FF9" w:rsidRDefault="00986FF9" w:rsidP="00986FF9">
      <w:pPr>
        <w:pStyle w:val="PargrafodaLista"/>
        <w:numPr>
          <w:ilvl w:val="1"/>
          <w:numId w:val="12"/>
        </w:numPr>
        <w:spacing w:after="240" w:line="360" w:lineRule="auto"/>
        <w:ind w:left="0" w:firstLine="0"/>
        <w:jc w:val="both"/>
        <w:rPr>
          <w:rFonts w:ascii="Arial" w:hAnsi="Arial" w:cs="Arial"/>
          <w:bCs/>
          <w:iCs/>
          <w:u w:val="single"/>
        </w:rPr>
      </w:pPr>
      <w:r w:rsidRPr="00986FF9">
        <w:rPr>
          <w:rFonts w:ascii="Arial" w:hAnsi="Arial" w:cs="Arial"/>
          <w:bCs/>
          <w:iCs/>
          <w:u w:val="single"/>
        </w:rPr>
        <w:t>Da liquidação da despesa:</w:t>
      </w:r>
    </w:p>
    <w:p w14:paraId="15D410FC" w14:textId="31ED1593" w:rsidR="00986FF9" w:rsidRPr="00986FF9" w:rsidRDefault="001604D0" w:rsidP="00986FF9">
      <w:pPr>
        <w:pStyle w:val="PargrafodaLista"/>
        <w:numPr>
          <w:ilvl w:val="2"/>
          <w:numId w:val="12"/>
        </w:numPr>
        <w:spacing w:after="240" w:line="360" w:lineRule="auto"/>
        <w:ind w:left="0" w:firstLine="0"/>
        <w:jc w:val="both"/>
        <w:rPr>
          <w:rFonts w:ascii="Arial" w:hAnsi="Arial" w:cs="Arial"/>
          <w:bCs/>
          <w:iCs/>
        </w:rPr>
      </w:pPr>
      <w:r w:rsidRPr="001604D0">
        <w:rPr>
          <w:rFonts w:ascii="Arial" w:hAnsi="Arial" w:cs="Arial"/>
          <w:bCs/>
          <w:iCs/>
        </w:rPr>
        <w:t xml:space="preserve">A liquidação será realizada pela Secretaria de Fazenda, a partir do cumprimento das obrigações elencadas </w:t>
      </w:r>
      <w:r>
        <w:rPr>
          <w:rFonts w:ascii="Arial" w:hAnsi="Arial" w:cs="Arial"/>
          <w:bCs/>
          <w:iCs/>
        </w:rPr>
        <w:t>no</w:t>
      </w:r>
      <w:r w:rsidRPr="001604D0">
        <w:rPr>
          <w:rFonts w:ascii="Arial" w:hAnsi="Arial" w:cs="Arial"/>
          <w:bCs/>
          <w:iCs/>
        </w:rPr>
        <w:t xml:space="preserve"> Termo de Referência, em obediência ao Decreto nº 2493, de 07 de novembro de 2023, </w:t>
      </w:r>
      <w:r w:rsidRPr="001604D0">
        <w:rPr>
          <w:rFonts w:ascii="Arial" w:hAnsi="Arial" w:cs="Arial"/>
          <w:bCs/>
          <w:iCs/>
        </w:rPr>
        <w:fldChar w:fldCharType="begin"/>
      </w:r>
      <w:r w:rsidRPr="001604D0">
        <w:rPr>
          <w:rFonts w:ascii="Arial" w:hAnsi="Arial" w:cs="Arial"/>
          <w:bCs/>
          <w:iCs/>
        </w:rPr>
        <w:instrText xml:space="preserve"> HYPERLINK "https://pmnf.rj.gov.br/paginas-centralizadas/9_64_Legislacoes.html" \h </w:instrText>
      </w:r>
      <w:r w:rsidRPr="001604D0">
        <w:rPr>
          <w:rFonts w:ascii="Arial" w:hAnsi="Arial" w:cs="Arial"/>
          <w:bCs/>
          <w:iCs/>
        </w:rPr>
        <w:fldChar w:fldCharType="separate"/>
      </w:r>
      <w:r w:rsidRPr="001604D0">
        <w:rPr>
          <w:rFonts w:ascii="Arial" w:hAnsi="Arial" w:cs="Arial"/>
          <w:bCs/>
          <w:iCs/>
        </w:rPr>
        <w:t>https://pmnf.rj.gov.br/paginas-centralizadas/9_64_Legislacoes.html</w:t>
      </w:r>
      <w:r w:rsidRPr="001604D0">
        <w:rPr>
          <w:rFonts w:ascii="Arial" w:hAnsi="Arial" w:cs="Arial"/>
          <w:bCs/>
          <w:iCs/>
        </w:rPr>
        <w:fldChar w:fldCharType="end"/>
      </w:r>
      <w:r w:rsidR="00986FF9" w:rsidRPr="00986FF9">
        <w:rPr>
          <w:rFonts w:ascii="Arial" w:hAnsi="Arial" w:cs="Arial"/>
          <w:bCs/>
          <w:iCs/>
        </w:rPr>
        <w:t>.</w:t>
      </w:r>
    </w:p>
    <w:p w14:paraId="039C4D8C" w14:textId="1C611D26" w:rsidR="00986FF9" w:rsidRPr="00986FF9" w:rsidRDefault="00986FF9" w:rsidP="00986FF9">
      <w:pPr>
        <w:pStyle w:val="PargrafodaLista"/>
        <w:numPr>
          <w:ilvl w:val="2"/>
          <w:numId w:val="12"/>
        </w:numPr>
        <w:spacing w:after="240" w:line="360" w:lineRule="auto"/>
        <w:ind w:left="0" w:firstLine="0"/>
        <w:jc w:val="both"/>
        <w:rPr>
          <w:rFonts w:ascii="Arial" w:hAnsi="Arial" w:cs="Arial"/>
          <w:bCs/>
          <w:iCs/>
        </w:rPr>
      </w:pPr>
      <w:r w:rsidRPr="00986FF9">
        <w:rPr>
          <w:rFonts w:ascii="Arial" w:hAnsi="Arial" w:cs="Arial"/>
          <w:bCs/>
          <w:iCs/>
        </w:rPr>
        <w:t>Deverá ser observado no momento da emissão do Documento Fiscal e na liquidação da despesa os dispositivos do Decreto Municipal nº2480/2023, o qual dispõe sobre a arrecadação do Imposto de Renda incidente na fonte de que trata o art. 157, inciso I, da Constituição Federal, nos pagamentos a pessoas jurídicas efetuados por órgãos, Fundos e Fundação instituída e mantida pelo Município, observando ainda as regras aplicáveis ao Imposto de Renda incidente na fonte estabelecidas pelo art. 64 da Lei Federal nº 9.430, de 27 de dezembro de 1996, e pela Instrução Normativa da Receita Federal do Brasil nº 1.234, de 11 de janeiro de 2012.</w:t>
      </w:r>
      <w:r w:rsidRPr="00986FF9">
        <w:rPr>
          <w:rFonts w:ascii="Arial" w:hAnsi="Arial" w:cs="Arial"/>
          <w:bCs/>
          <w:iCs/>
        </w:rPr>
        <w:fldChar w:fldCharType="begin"/>
      </w:r>
      <w:r w:rsidRPr="00986FF9">
        <w:rPr>
          <w:rFonts w:ascii="Arial" w:hAnsi="Arial" w:cs="Arial"/>
          <w:bCs/>
          <w:iCs/>
        </w:rPr>
        <w:instrText xml:space="preserve"> HYPERLINK "https://pmnf.rj.gov.br/paginas-centralizadas/9_64_Legislacoes.html" \h </w:instrText>
      </w:r>
      <w:r w:rsidRPr="00986FF9">
        <w:rPr>
          <w:rFonts w:ascii="Arial" w:hAnsi="Arial" w:cs="Arial"/>
          <w:bCs/>
          <w:iCs/>
        </w:rPr>
        <w:fldChar w:fldCharType="separate"/>
      </w:r>
      <w:r w:rsidRPr="00986FF9">
        <w:rPr>
          <w:rFonts w:ascii="Arial" w:hAnsi="Arial" w:cs="Arial"/>
          <w:bCs/>
          <w:iCs/>
        </w:rPr>
        <w:t>https://pmnf.rj.gov.br/paginas-centralizadas/9_64_Legislacoes.html</w:t>
      </w:r>
      <w:r w:rsidRPr="00986FF9">
        <w:rPr>
          <w:rFonts w:ascii="Arial" w:hAnsi="Arial" w:cs="Arial"/>
          <w:bCs/>
          <w:iCs/>
        </w:rPr>
        <w:fldChar w:fldCharType="end"/>
      </w:r>
    </w:p>
    <w:p w14:paraId="1E57979A" w14:textId="2190747F" w:rsidR="00986FF9" w:rsidRPr="00986FF9" w:rsidRDefault="00986FF9" w:rsidP="00986FF9">
      <w:pPr>
        <w:pStyle w:val="PargrafodaLista"/>
        <w:numPr>
          <w:ilvl w:val="1"/>
          <w:numId w:val="12"/>
        </w:numPr>
        <w:spacing w:after="240" w:line="360" w:lineRule="auto"/>
        <w:ind w:left="0" w:firstLine="0"/>
        <w:jc w:val="both"/>
        <w:rPr>
          <w:rFonts w:ascii="Arial" w:hAnsi="Arial" w:cs="Arial"/>
          <w:bCs/>
          <w:iCs/>
          <w:u w:val="single"/>
        </w:rPr>
      </w:pPr>
      <w:r w:rsidRPr="00986FF9">
        <w:rPr>
          <w:rFonts w:ascii="Arial" w:hAnsi="Arial" w:cs="Arial"/>
          <w:bCs/>
          <w:iCs/>
          <w:u w:val="single"/>
        </w:rPr>
        <w:t>Do pagamento da despesa:</w:t>
      </w:r>
    </w:p>
    <w:p w14:paraId="215FBB13" w14:textId="1CF0B881" w:rsidR="00986FF9" w:rsidRPr="00986FF9" w:rsidRDefault="00986FF9" w:rsidP="00986FF9">
      <w:pPr>
        <w:pStyle w:val="PargrafodaLista"/>
        <w:numPr>
          <w:ilvl w:val="2"/>
          <w:numId w:val="12"/>
        </w:numPr>
        <w:spacing w:afterLines="100" w:after="240" w:line="360" w:lineRule="auto"/>
        <w:ind w:left="0" w:firstLine="0"/>
        <w:jc w:val="both"/>
        <w:rPr>
          <w:rFonts w:ascii="Arial" w:hAnsi="Arial" w:cs="Arial"/>
          <w:bCs/>
          <w:iCs/>
        </w:rPr>
      </w:pPr>
      <w:r w:rsidRPr="00986FF9">
        <w:rPr>
          <w:rFonts w:ascii="Arial" w:hAnsi="Arial" w:cs="Arial"/>
          <w:bCs/>
          <w:iCs/>
        </w:rPr>
        <w:t>O pagamento será efetuado conforme estabelecido no Decreto Municipal nº 2493, de 07 de novembro de 2023, desde que as certidões listadas abaixo estejam dentro da validade: Negativa de Débitos Trabalhistas; Fazenda Federal – abrange as contribuições sociais; FGTS; PGE – referente à Dívida Ativa Estadual; Municipal – referente ao ISS e Dívida Ativa; Estadual CND – referente ao ICMS;</w:t>
      </w:r>
    </w:p>
    <w:p w14:paraId="7098905B" w14:textId="318D4E33" w:rsidR="00986FF9" w:rsidRPr="00986FF9" w:rsidRDefault="00986FF9" w:rsidP="00986FF9">
      <w:pPr>
        <w:pStyle w:val="PargrafodaLista"/>
        <w:numPr>
          <w:ilvl w:val="2"/>
          <w:numId w:val="12"/>
        </w:numPr>
        <w:spacing w:afterLines="100" w:after="240" w:line="360" w:lineRule="auto"/>
        <w:ind w:left="0" w:firstLine="0"/>
        <w:jc w:val="both"/>
        <w:rPr>
          <w:rFonts w:ascii="Arial" w:hAnsi="Arial" w:cs="Arial"/>
          <w:bCs/>
          <w:iCs/>
        </w:rPr>
      </w:pPr>
      <w:r w:rsidRPr="00986FF9">
        <w:rPr>
          <w:rFonts w:ascii="Arial" w:hAnsi="Arial" w:cs="Arial"/>
          <w:bCs/>
          <w:iCs/>
        </w:rPr>
        <w:t xml:space="preserve">A Nota Fiscal deverá conter a identificação do Banco, número da Agência e da Conta Corrente, para que possibilite o CONTRATANTE efetuar o pagamento do valor devido; </w:t>
      </w:r>
    </w:p>
    <w:p w14:paraId="27E6E5B3" w14:textId="1FB22E50" w:rsidR="00986FF9" w:rsidRPr="00986FF9" w:rsidRDefault="00986FF9" w:rsidP="00986FF9">
      <w:pPr>
        <w:pStyle w:val="PargrafodaLista"/>
        <w:numPr>
          <w:ilvl w:val="2"/>
          <w:numId w:val="12"/>
        </w:numPr>
        <w:spacing w:afterLines="100" w:after="240" w:line="360" w:lineRule="auto"/>
        <w:ind w:left="0" w:firstLine="0"/>
        <w:jc w:val="both"/>
        <w:rPr>
          <w:rFonts w:ascii="Arial" w:hAnsi="Arial" w:cs="Arial"/>
          <w:bCs/>
          <w:iCs/>
        </w:rPr>
      </w:pPr>
      <w:r w:rsidRPr="00986FF9">
        <w:rPr>
          <w:rFonts w:ascii="Arial" w:hAnsi="Arial" w:cs="Arial"/>
          <w:bCs/>
          <w:iCs/>
        </w:rPr>
        <w:lastRenderedPageBreak/>
        <w:t>Na ocorrência de rejeição da(s) Nota(s) Fiscal (s), motivada por erro ou incorreções, o prazo para pagamento estipulado acima passará a ser contado a partir da data de sua reapresentação;</w:t>
      </w:r>
    </w:p>
    <w:p w14:paraId="6006DA91" w14:textId="1CE09747" w:rsidR="00986FF9" w:rsidRPr="00986FF9" w:rsidRDefault="00986FF9" w:rsidP="00986FF9">
      <w:pPr>
        <w:pStyle w:val="PargrafodaLista"/>
        <w:numPr>
          <w:ilvl w:val="2"/>
          <w:numId w:val="12"/>
        </w:numPr>
        <w:spacing w:afterLines="100" w:after="240" w:line="360" w:lineRule="auto"/>
        <w:ind w:left="0" w:firstLine="0"/>
        <w:jc w:val="both"/>
        <w:rPr>
          <w:rFonts w:ascii="Arial" w:hAnsi="Arial" w:cs="Arial"/>
          <w:bCs/>
          <w:iCs/>
        </w:rPr>
      </w:pPr>
      <w:r w:rsidRPr="00986FF9">
        <w:rPr>
          <w:rFonts w:ascii="Arial" w:hAnsi="Arial" w:cs="Arial"/>
          <w:bCs/>
          <w:iCs/>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01FBE504" w14:textId="1ED19A8A" w:rsidR="00986FF9" w:rsidRPr="00925DEC" w:rsidRDefault="00986FF9" w:rsidP="00986FF9">
      <w:pPr>
        <w:pStyle w:val="PargrafodaLista"/>
        <w:numPr>
          <w:ilvl w:val="2"/>
          <w:numId w:val="12"/>
        </w:numPr>
        <w:spacing w:afterLines="100" w:after="240" w:line="360" w:lineRule="auto"/>
        <w:ind w:left="0" w:firstLine="0"/>
        <w:jc w:val="both"/>
        <w:rPr>
          <w:rFonts w:ascii="Arial" w:hAnsi="Arial" w:cs="Arial"/>
          <w:bCs/>
          <w:iCs/>
        </w:rPr>
      </w:pPr>
      <w:r w:rsidRPr="00986FF9">
        <w:rPr>
          <w:rFonts w:ascii="Arial" w:hAnsi="Arial" w:cs="Arial"/>
          <w:bCs/>
          <w:iCs/>
        </w:rPr>
        <w:t xml:space="preserve">O pagamento será efetuado pelo Município de Nova Friburgo mediante crédito em conta-corrente da contratada, até o 30º (trigésimo) dia corrido, a contar da atestação da Nota Fiscal apresentada pela contratada, desde que cumpridas as formalidades legais e contratuais </w:t>
      </w:r>
      <w:r w:rsidRPr="00925DEC">
        <w:rPr>
          <w:rFonts w:ascii="Arial" w:hAnsi="Arial" w:cs="Arial"/>
          <w:bCs/>
          <w:iCs/>
        </w:rPr>
        <w:t>previstas, e de acordo com o Decreto Municipal nº 2493, de 07 de novembro de 2023.</w:t>
      </w:r>
    </w:p>
    <w:p w14:paraId="3597BA5A" w14:textId="77777777" w:rsidR="0097688D" w:rsidRPr="00925DEC" w:rsidRDefault="0097688D" w:rsidP="00986FF9">
      <w:pPr>
        <w:pStyle w:val="PargrafodaLista"/>
        <w:numPr>
          <w:ilvl w:val="0"/>
          <w:numId w:val="12"/>
        </w:numPr>
        <w:tabs>
          <w:tab w:val="left" w:pos="284"/>
        </w:tabs>
        <w:spacing w:line="276" w:lineRule="auto"/>
        <w:ind w:left="0" w:firstLine="0"/>
        <w:rPr>
          <w:rFonts w:ascii="Arial" w:eastAsiaTheme="majorEastAsia" w:hAnsi="Arial" w:cs="Arial"/>
          <w:b/>
          <w:bCs/>
          <w:lang w:val="pt-BR" w:eastAsia="pt-BR"/>
        </w:rPr>
      </w:pPr>
      <w:r w:rsidRPr="00925DEC">
        <w:rPr>
          <w:rFonts w:ascii="Arial" w:eastAsiaTheme="majorEastAsia" w:hAnsi="Arial" w:cs="Arial"/>
          <w:b/>
          <w:bCs/>
          <w:lang w:val="pt-BR" w:eastAsia="pt-BR"/>
        </w:rPr>
        <w:t>CLÁUSULA SÉTIMA - REAJUSTE (art. 92, V)</w:t>
      </w:r>
    </w:p>
    <w:p w14:paraId="6348F2F6" w14:textId="77777777" w:rsidR="0097688D" w:rsidRPr="00925DEC" w:rsidRDefault="0097688D" w:rsidP="00986FF9">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925DEC">
        <w:rPr>
          <w:rFonts w:ascii="Arial" w:hAnsi="Arial" w:cs="Arial"/>
          <w:bCs/>
          <w:iCs/>
        </w:rPr>
        <w:t>Os preços inicialmente contratados são fixos e irreajustáveis no prazo de um ano contado da data do orçamento estimado, em __/__/__ (DD/MM/AAAA).</w:t>
      </w:r>
    </w:p>
    <w:p w14:paraId="70569D4F" w14:textId="46033915" w:rsidR="0097688D" w:rsidRDefault="0097688D" w:rsidP="00986FF9">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925DEC">
        <w:rPr>
          <w:rFonts w:ascii="Arial" w:hAnsi="Arial" w:cs="Arial"/>
          <w:bCs/>
          <w:iCs/>
        </w:rPr>
        <w:t xml:space="preserve">Após o interregno de um ano, e independentemente de pedido do contratado, os preços iniciais serão reajustados, mediante a aplicação, pelo contratante, </w:t>
      </w:r>
      <w:r w:rsidRPr="00925DEC">
        <w:rPr>
          <w:rFonts w:ascii="Arial" w:hAnsi="Arial" w:cs="Arial"/>
          <w:bCs/>
          <w:iCs/>
          <w:lang w:val="pt-BR"/>
        </w:rPr>
        <w:t>do Índice Nacional de Preços ao Consumidor Amplo (IPCA), instituído pelo Instituto Brasileiro de Geografia e Estatística (IBGE)</w:t>
      </w:r>
      <w:r w:rsidRPr="00925DEC">
        <w:rPr>
          <w:rFonts w:ascii="Arial" w:hAnsi="Arial" w:cs="Arial"/>
          <w:bCs/>
          <w:iCs/>
        </w:rPr>
        <w:t xml:space="preserve">, exclusivamente para as obrigações iniciadas </w:t>
      </w:r>
      <w:r w:rsidRPr="0097688D">
        <w:rPr>
          <w:rFonts w:ascii="Arial" w:hAnsi="Arial" w:cs="Arial"/>
          <w:bCs/>
          <w:iCs/>
        </w:rPr>
        <w:t>e concluídas após a ocorrência da anualidade.</w:t>
      </w:r>
    </w:p>
    <w:p w14:paraId="2DDE6E5E" w14:textId="77777777" w:rsidR="0097688D" w:rsidRPr="0097688D" w:rsidRDefault="0097688D" w:rsidP="00986FF9">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Nos reajustes subsequentes ao primeiro, o interregno mínimo de um ano será contado a partir dos efeitos financeiros do último reajuste.</w:t>
      </w:r>
    </w:p>
    <w:p w14:paraId="493CC5B1" w14:textId="77777777" w:rsidR="0097688D" w:rsidRPr="0097688D" w:rsidRDefault="0097688D" w:rsidP="00986FF9">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97688D" w:rsidRDefault="0097688D" w:rsidP="00986FF9">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Nas aferições finais, o(s) índice(s) utilizado(s) para reajuste será(ão), obrigatoriamente, o(s) definitivo(s).</w:t>
      </w:r>
    </w:p>
    <w:p w14:paraId="2CA7A2A5" w14:textId="77777777" w:rsidR="0097688D" w:rsidRPr="0097688D" w:rsidRDefault="0097688D" w:rsidP="00986FF9">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97688D" w:rsidRDefault="0097688D" w:rsidP="00986FF9">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97688D" w:rsidRDefault="0097688D" w:rsidP="00986FF9">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O reajuste será realizado por apostilamento.</w:t>
      </w:r>
    </w:p>
    <w:p w14:paraId="4FA84FB2" w14:textId="77777777" w:rsidR="00BE4E9F" w:rsidRPr="00BE4E9F"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74B70" w:rsidRDefault="00A27B94" w:rsidP="00986FF9">
      <w:pPr>
        <w:pStyle w:val="PargrafodaLista"/>
        <w:numPr>
          <w:ilvl w:val="0"/>
          <w:numId w:val="12"/>
        </w:numPr>
        <w:tabs>
          <w:tab w:val="left" w:pos="284"/>
        </w:tabs>
        <w:spacing w:line="276" w:lineRule="auto"/>
        <w:ind w:left="0" w:firstLine="0"/>
        <w:rPr>
          <w:rFonts w:ascii="Arial" w:eastAsiaTheme="majorEastAsia" w:hAnsi="Arial" w:cs="Arial"/>
          <w:b/>
          <w:bCs/>
          <w:lang w:val="pt-BR" w:eastAsia="pt-BR"/>
        </w:rPr>
      </w:pPr>
      <w:r w:rsidRPr="00874B70">
        <w:rPr>
          <w:rFonts w:ascii="Arial" w:eastAsiaTheme="majorEastAsia" w:hAnsi="Arial" w:cs="Arial"/>
          <w:b/>
          <w:bCs/>
          <w:lang w:val="pt-BR" w:eastAsia="pt-BR"/>
        </w:rPr>
        <w:lastRenderedPageBreak/>
        <w:t>CLÁUSULA OITAVA - OBRIGAÇÕES DO CONTRATANTE (</w:t>
      </w:r>
      <w:hyperlink r:id="rId9" w:anchor="art92" w:history="1">
        <w:r w:rsidRPr="00874B70">
          <w:rPr>
            <w:rFonts w:ascii="Arial" w:eastAsiaTheme="majorEastAsia" w:hAnsi="Arial" w:cs="Arial"/>
            <w:b/>
            <w:bCs/>
            <w:lang w:val="pt-BR" w:eastAsia="pt-BR"/>
          </w:rPr>
          <w:t>art. 92, X, XI e XIV</w:t>
        </w:r>
      </w:hyperlink>
      <w:r w:rsidRPr="00874B70">
        <w:rPr>
          <w:rFonts w:ascii="Arial" w:eastAsiaTheme="majorEastAsia" w:hAnsi="Arial" w:cs="Arial"/>
          <w:b/>
          <w:bCs/>
          <w:lang w:val="pt-BR" w:eastAsia="pt-BR"/>
        </w:rPr>
        <w:t>)</w:t>
      </w:r>
    </w:p>
    <w:p w14:paraId="5F8B0CC6" w14:textId="7E741E50" w:rsidR="00A27B94" w:rsidRPr="00A27B94" w:rsidRDefault="00EA6E3C" w:rsidP="00986FF9">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 xml:space="preserve">Além daquelas dispostas </w:t>
      </w:r>
      <w:r w:rsidR="00244CA9">
        <w:rPr>
          <w:rFonts w:ascii="Arial" w:hAnsi="Arial" w:cs="Arial"/>
          <w:bCs/>
          <w:iCs/>
          <w:lang w:val="pt-BR"/>
        </w:rPr>
        <w:t>no termo de Referência, anexo a este Contrato, s</w:t>
      </w:r>
      <w:r w:rsidR="00A27B94" w:rsidRPr="00A27B94">
        <w:rPr>
          <w:rFonts w:ascii="Arial" w:hAnsi="Arial" w:cs="Arial"/>
          <w:bCs/>
          <w:iCs/>
          <w:lang w:val="pt-BR"/>
        </w:rPr>
        <w:t>ão obrigações do Contratante:</w:t>
      </w:r>
    </w:p>
    <w:p w14:paraId="7475FBEA" w14:textId="77777777" w:rsidR="00A27B94" w:rsidRPr="00A27B94" w:rsidRDefault="00A27B94" w:rsidP="00986FF9">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Exigir o cumprimento de todas as obrigações assumidas pelo Contratado, de acordo com o contrato e seus anexos;</w:t>
      </w:r>
    </w:p>
    <w:p w14:paraId="6D4E471A" w14:textId="77777777" w:rsidR="00A27B94" w:rsidRPr="00A27B94" w:rsidRDefault="00A27B94" w:rsidP="00986FF9">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Receber o objeto no prazo e condições estabelecidas no Termo de Referência;</w:t>
      </w:r>
    </w:p>
    <w:p w14:paraId="6F0A9D77" w14:textId="77777777" w:rsidR="00A27B94" w:rsidRPr="00A27B94" w:rsidRDefault="00A27B94" w:rsidP="00986FF9">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A27B94" w:rsidRDefault="00A27B94" w:rsidP="00986FF9">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Acompanhar e fiscalizar a execução do contrato e o cumprimento das obrigações pelo Contratado;</w:t>
      </w:r>
    </w:p>
    <w:p w14:paraId="2D16C926" w14:textId="77777777" w:rsidR="00A27B94" w:rsidRPr="00A27B94" w:rsidRDefault="00A27B94" w:rsidP="00986FF9">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A27B94" w:rsidRDefault="00A27B94" w:rsidP="00986FF9">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 xml:space="preserve">Aplicar ao Contratado as sanções previstas na lei e neste Contrato; </w:t>
      </w:r>
    </w:p>
    <w:p w14:paraId="5D9CABDA" w14:textId="670EF7D2" w:rsidR="00A27B94" w:rsidRPr="00A27B94" w:rsidRDefault="00A27B94" w:rsidP="00986FF9">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 xml:space="preserve">Cientificar o órgão de representação judicial da </w:t>
      </w:r>
      <w:r w:rsidR="001149D8">
        <w:rPr>
          <w:rFonts w:ascii="Arial" w:hAnsi="Arial" w:cs="Arial"/>
          <w:bCs/>
          <w:iCs/>
          <w:lang w:val="pt-BR"/>
        </w:rPr>
        <w:t>Procuradoria Geral Municipal</w:t>
      </w:r>
      <w:r w:rsidRPr="00A27B94">
        <w:rPr>
          <w:rFonts w:ascii="Arial" w:hAnsi="Arial" w:cs="Arial"/>
          <w:bCs/>
          <w:iCs/>
          <w:lang w:val="pt-BR"/>
        </w:rPr>
        <w:t xml:space="preserve"> para adoção das medidas cabíveis quando do descumprimento de obrigações pelo Contratado;</w:t>
      </w:r>
    </w:p>
    <w:p w14:paraId="5E79A635" w14:textId="77777777" w:rsidR="00A27B94" w:rsidRPr="00925DEC" w:rsidRDefault="00A27B94" w:rsidP="00986FF9">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w:t>
      </w:r>
      <w:r w:rsidRPr="00925DEC">
        <w:rPr>
          <w:rFonts w:ascii="Arial" w:hAnsi="Arial" w:cs="Arial"/>
          <w:bCs/>
          <w:iCs/>
          <w:lang w:val="pt-BR"/>
        </w:rPr>
        <w:t>rios ou de nenhum interesse para a boa execução do ajuste.</w:t>
      </w:r>
    </w:p>
    <w:p w14:paraId="7BEA1B30" w14:textId="53419478" w:rsidR="00A27B94" w:rsidRPr="00925DEC" w:rsidRDefault="00A27B94" w:rsidP="00986FF9">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925DEC">
        <w:rPr>
          <w:rFonts w:ascii="Arial" w:hAnsi="Arial" w:cs="Arial"/>
          <w:bCs/>
          <w:iCs/>
          <w:lang w:val="pt-BR"/>
        </w:rPr>
        <w:t xml:space="preserve"> A Administração terá o prazo de </w:t>
      </w:r>
      <w:r w:rsidRPr="00925DEC">
        <w:rPr>
          <w:rFonts w:ascii="Arial" w:hAnsi="Arial" w:cs="Arial"/>
          <w:bCs/>
          <w:iCs/>
        </w:rPr>
        <w:t>1 (um) mês</w:t>
      </w:r>
      <w:r w:rsidRPr="00925DEC">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925DEC" w:rsidRDefault="00A27B94" w:rsidP="00986FF9">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925DEC">
        <w:rPr>
          <w:rFonts w:ascii="Arial" w:hAnsi="Arial" w:cs="Arial"/>
          <w:bCs/>
          <w:iCs/>
          <w:lang w:val="pt-BR"/>
        </w:rPr>
        <w:t xml:space="preserve">Responder eventuais pedidos de reestabelecimento do equilíbrio econômico-financeiro feitos pelo contratado no prazo máximo de </w:t>
      </w:r>
      <w:r w:rsidRPr="00925DEC">
        <w:rPr>
          <w:rFonts w:ascii="Arial" w:hAnsi="Arial" w:cs="Arial"/>
          <w:bCs/>
          <w:iCs/>
        </w:rPr>
        <w:t>1 (um) mês</w:t>
      </w:r>
      <w:r w:rsidRPr="00925DEC">
        <w:rPr>
          <w:rFonts w:ascii="Arial" w:hAnsi="Arial" w:cs="Arial"/>
          <w:bCs/>
          <w:iCs/>
          <w:lang w:val="pt-BR"/>
        </w:rPr>
        <w:t>.</w:t>
      </w:r>
    </w:p>
    <w:p w14:paraId="15218468" w14:textId="77777777" w:rsidR="00EA6E3C" w:rsidRPr="00EA6E3C" w:rsidRDefault="00EA6E3C" w:rsidP="00986FF9">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925DEC">
        <w:rPr>
          <w:rFonts w:ascii="Arial" w:hAnsi="Arial" w:cs="Arial"/>
          <w:bCs/>
          <w:iCs/>
          <w:lang w:val="pt-BR"/>
        </w:rPr>
        <w:t xml:space="preserve">Comunicar o Contratado na hipótese de posterior alteração do projeto pelo Contratante, no caso </w:t>
      </w:r>
      <w:hyperlink r:id="rId10" w:anchor="art93§2" w:history="1">
        <w:r w:rsidRPr="00925DEC">
          <w:rPr>
            <w:rFonts w:ascii="Arial" w:hAnsi="Arial" w:cs="Arial"/>
            <w:bCs/>
            <w:iCs/>
            <w:lang w:val="pt-BR"/>
          </w:rPr>
          <w:t>do art. 93, §2º, da Lei nº 14.133, de 2021</w:t>
        </w:r>
      </w:hyperlink>
      <w:r w:rsidRPr="00EA6E3C">
        <w:rPr>
          <w:rFonts w:ascii="Arial" w:hAnsi="Arial" w:cs="Arial"/>
          <w:bCs/>
          <w:iCs/>
          <w:lang w:val="pt-BR"/>
        </w:rPr>
        <w:t>.</w:t>
      </w:r>
    </w:p>
    <w:p w14:paraId="5080FE7D" w14:textId="77777777" w:rsidR="00A27B94" w:rsidRPr="00A27B94" w:rsidRDefault="00A27B94" w:rsidP="00986FF9">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13E10B06" w14:textId="115E65AB" w:rsidR="00874B70" w:rsidRDefault="00874B70" w:rsidP="00986FF9">
      <w:pPr>
        <w:pStyle w:val="PargrafodaLista"/>
        <w:numPr>
          <w:ilvl w:val="0"/>
          <w:numId w:val="12"/>
        </w:numPr>
        <w:tabs>
          <w:tab w:val="left" w:pos="284"/>
        </w:tabs>
        <w:spacing w:line="276" w:lineRule="auto"/>
        <w:ind w:left="0" w:firstLine="0"/>
        <w:rPr>
          <w:rFonts w:ascii="Arial" w:eastAsiaTheme="majorEastAsia" w:hAnsi="Arial" w:cs="Arial"/>
          <w:b/>
          <w:bCs/>
          <w:lang w:val="pt-BR" w:eastAsia="pt-BR"/>
        </w:rPr>
      </w:pPr>
      <w:r w:rsidRPr="00874B70">
        <w:rPr>
          <w:rFonts w:ascii="Arial" w:eastAsiaTheme="majorEastAsia" w:hAnsi="Arial" w:cs="Arial"/>
          <w:b/>
          <w:bCs/>
          <w:lang w:val="pt-BR" w:eastAsia="pt-BR"/>
        </w:rPr>
        <w:t>CLÁUSULA NONA - OBRIGAÇÕES DO CONTRATADO (</w:t>
      </w:r>
      <w:hyperlink r:id="rId11" w:anchor="art92" w:history="1">
        <w:r w:rsidRPr="00874B70">
          <w:rPr>
            <w:rFonts w:ascii="Arial" w:eastAsiaTheme="majorEastAsia" w:hAnsi="Arial" w:cs="Arial"/>
            <w:b/>
            <w:bCs/>
            <w:lang w:val="pt-BR" w:eastAsia="pt-BR"/>
          </w:rPr>
          <w:t>art. 92, XIV, XVI e XVII)</w:t>
        </w:r>
      </w:hyperlink>
    </w:p>
    <w:p w14:paraId="2414460F" w14:textId="53734F07" w:rsidR="00944FFE" w:rsidRPr="00A27B94" w:rsidRDefault="00944FFE" w:rsidP="00986FF9">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Além daquelas dispostas no termo de Referência, anexo a este Contrato, s</w:t>
      </w:r>
      <w:r w:rsidRPr="00A27B94">
        <w:rPr>
          <w:rFonts w:ascii="Arial" w:hAnsi="Arial" w:cs="Arial"/>
          <w:bCs/>
          <w:iCs/>
          <w:lang w:val="pt-BR"/>
        </w:rPr>
        <w:t>ão obrigações d</w:t>
      </w:r>
      <w:r>
        <w:rPr>
          <w:rFonts w:ascii="Arial" w:hAnsi="Arial" w:cs="Arial"/>
          <w:bCs/>
          <w:iCs/>
          <w:lang w:val="pt-BR"/>
        </w:rPr>
        <w:t>o</w:t>
      </w:r>
      <w:r w:rsidRPr="00A27B94">
        <w:rPr>
          <w:rFonts w:ascii="Arial" w:hAnsi="Arial" w:cs="Arial"/>
          <w:bCs/>
          <w:iCs/>
          <w:lang w:val="pt-BR"/>
        </w:rPr>
        <w:t xml:space="preserve"> Contrata</w:t>
      </w:r>
      <w:r>
        <w:rPr>
          <w:rFonts w:ascii="Arial" w:hAnsi="Arial" w:cs="Arial"/>
          <w:bCs/>
          <w:iCs/>
          <w:lang w:val="pt-BR"/>
        </w:rPr>
        <w:t>do</w:t>
      </w:r>
      <w:r w:rsidRPr="00A27B94">
        <w:rPr>
          <w:rFonts w:ascii="Arial" w:hAnsi="Arial" w:cs="Arial"/>
          <w:bCs/>
          <w:iCs/>
          <w:lang w:val="pt-BR"/>
        </w:rPr>
        <w:t>:</w:t>
      </w:r>
    </w:p>
    <w:p w14:paraId="73CDEF5F" w14:textId="2645A8B4" w:rsidR="00874B70" w:rsidRDefault="00874B70" w:rsidP="00986FF9">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874B70">
        <w:rPr>
          <w:rFonts w:ascii="Arial" w:hAnsi="Arial" w:cs="Arial"/>
          <w:bCs/>
          <w:iCs/>
          <w:lang w:val="pt-BR"/>
        </w:rPr>
        <w:lastRenderedPageBreak/>
        <w:t>O Contratado deve cumprir todas as obrigações constantes deste Contrato e em seus anexos, assumindo como exclusivamente seus os riscos e as despesas decorrentes da boa e perfeita execução do objeto, observando, ainda, as obrigações a seguir dispostas:</w:t>
      </w:r>
    </w:p>
    <w:p w14:paraId="3B4064E9" w14:textId="77777777" w:rsidR="008743A2" w:rsidRPr="00DC6FCA" w:rsidRDefault="008743A2" w:rsidP="00986FF9">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Manter preposto aceito pela Administração no local do serviço para representá-lo na execução do contrato.</w:t>
      </w:r>
    </w:p>
    <w:p w14:paraId="306C23E0" w14:textId="77777777" w:rsidR="008743A2" w:rsidRPr="00DC6FCA" w:rsidRDefault="008743A2" w:rsidP="00986FF9">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 indicação ou a manutenção do preposto da empresa poderá ser recusada pelo órgão ou entidade, desde que devidamente justificada, devendo a empresa designar outro para o exercício da atividade.</w:t>
      </w:r>
    </w:p>
    <w:p w14:paraId="3FA90B10" w14:textId="77777777" w:rsidR="008743A2" w:rsidRPr="00DC6FCA" w:rsidRDefault="008743A2" w:rsidP="00986FF9">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Atender às determinações regulares emitidas pelo fiscal do contrato ou autoridade superior (</w:t>
      </w:r>
      <w:hyperlink r:id="rId12" w:anchor="art137" w:history="1">
        <w:r w:rsidRPr="00DC6FCA">
          <w:rPr>
            <w:rFonts w:ascii="Arial" w:hAnsi="Arial" w:cs="Arial"/>
            <w:bCs/>
            <w:iCs/>
            <w:lang w:val="pt-BR"/>
          </w:rPr>
          <w:t>art. 137, II</w:t>
        </w:r>
      </w:hyperlink>
      <w:r w:rsidRPr="00DC6FCA">
        <w:rPr>
          <w:rFonts w:ascii="Arial" w:hAnsi="Arial" w:cs="Arial"/>
          <w:bCs/>
          <w:iCs/>
          <w:lang w:val="pt-BR"/>
        </w:rPr>
        <w:t>) e prestar todo esclarecimento ou informação por eles solicitados;</w:t>
      </w:r>
    </w:p>
    <w:p w14:paraId="531A319D" w14:textId="77777777" w:rsidR="008743A2" w:rsidRPr="00DC6FCA" w:rsidRDefault="008743A2" w:rsidP="00986FF9">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2EEE34D8" w14:textId="77777777" w:rsidR="008743A2" w:rsidRPr="00DC6FCA" w:rsidRDefault="008743A2" w:rsidP="00986FF9">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Reparar, corrigir, remover, reconstruir ou substituir, às suas expensas, no total ou em parte, no prazo fixado pelo fiscal do contrato, os serviços nos quais se verificarem vícios, defeitos ou incorreções resultantes da execução ou dos materiais empregados;</w:t>
      </w:r>
    </w:p>
    <w:p w14:paraId="036E1006" w14:textId="77777777" w:rsidR="008743A2" w:rsidRPr="00DC6FCA" w:rsidRDefault="008743A2" w:rsidP="00986FF9">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Responsabilizar-se pelos vícios e danos decorrentes da execução do objeto, de acordo com o </w:t>
      </w:r>
      <w:hyperlink r:id="rId13" w:history="1">
        <w:r w:rsidRPr="00DC6FCA">
          <w:rPr>
            <w:rFonts w:ascii="Arial" w:hAnsi="Arial" w:cs="Arial"/>
            <w:bCs/>
            <w:iCs/>
            <w:lang w:val="pt-BR"/>
          </w:rPr>
          <w:t>Código de Defesa do Consumidor (Lei nº 8.078, de 1990</w:t>
        </w:r>
      </w:hyperlink>
      <w:r w:rsidRPr="00DC6FCA">
        <w:rPr>
          <w:rFonts w:ascii="Arial" w:hAnsi="Arial" w:cs="Arial"/>
          <w:bCs/>
          <w:iCs/>
          <w:lang w:val="pt-BR"/>
        </w:rPr>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30696995" w14:textId="77777777" w:rsidR="008743A2" w:rsidRPr="00DC6FCA" w:rsidRDefault="008743A2" w:rsidP="00986FF9">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Não contratar, durante a vigência do contrato, cônjuge, companheiro ou parente em linha reta, colateral ou por afinidade, até o terceiro grau, de dirigente do contratante ou do fiscal ou gestor do contrato, nos termos do </w:t>
      </w:r>
      <w:hyperlink r:id="rId14" w:anchor="art48" w:history="1">
        <w:r w:rsidRPr="00DC6FCA">
          <w:rPr>
            <w:rFonts w:ascii="Arial" w:hAnsi="Arial" w:cs="Arial"/>
            <w:bCs/>
            <w:iCs/>
            <w:lang w:val="pt-BR"/>
          </w:rPr>
          <w:t>artigo 48, parágrafo único, da Lei nº 14.133, de 2021</w:t>
        </w:r>
      </w:hyperlink>
      <w:r w:rsidRPr="00DC6FCA">
        <w:rPr>
          <w:rFonts w:ascii="Arial" w:hAnsi="Arial" w:cs="Arial"/>
          <w:bCs/>
          <w:iCs/>
          <w:lang w:val="pt-BR"/>
        </w:rPr>
        <w:t>;</w:t>
      </w:r>
    </w:p>
    <w:p w14:paraId="570443D5" w14:textId="77777777" w:rsidR="008743A2" w:rsidRPr="00DC6FCA" w:rsidRDefault="008743A2" w:rsidP="00986FF9">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59AB1FE3" w14:textId="77777777" w:rsidR="008743A2" w:rsidRPr="00DC6FCA" w:rsidRDefault="008743A2" w:rsidP="00986FF9">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Responsabilizar-se pelo cumprimento das obrigações previstas em Acordo, Convenção, Dissídio Coletivo de Trabalho ou equivalentes das categorias abrangidas pelo contrato, por todas as obrigações trabalhistas, sociais, previdenciárias, tributárias </w:t>
      </w:r>
      <w:r w:rsidRPr="00DC6FCA">
        <w:rPr>
          <w:rFonts w:ascii="Arial" w:hAnsi="Arial" w:cs="Arial"/>
          <w:bCs/>
          <w:iCs/>
          <w:lang w:val="pt-BR"/>
        </w:rPr>
        <w:lastRenderedPageBreak/>
        <w:t xml:space="preserve">e as demais previstas em legislação específica, cuja inadimplência não transfere a responsabilidade ao Contratante; </w:t>
      </w:r>
    </w:p>
    <w:p w14:paraId="14F33BAE" w14:textId="77777777" w:rsidR="008743A2" w:rsidRPr="00DC6FCA" w:rsidRDefault="008743A2" w:rsidP="00986FF9">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Comunicar ao Fiscal do contrato, no prazo de 24 (vinte e quatro) horas, qualquer ocorrência anormal ou acidente que se verifique no local dos serviços.</w:t>
      </w:r>
    </w:p>
    <w:p w14:paraId="5245517C" w14:textId="77777777" w:rsidR="008743A2" w:rsidRPr="00DC6FCA" w:rsidRDefault="008743A2" w:rsidP="00986FF9">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Prestar todo esclarecimento ou informação solicitada pelo Contratante ou por seus prepostos, garantindo-lhes o acesso, a qualquer tempo, ao local dos trabalhos, bem como aos documentos relativos à execução do empreendimento.</w:t>
      </w:r>
    </w:p>
    <w:p w14:paraId="4853E2A1" w14:textId="77777777" w:rsidR="008743A2" w:rsidRPr="00DC6FCA" w:rsidRDefault="008743A2" w:rsidP="00986FF9">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552A197F" w14:textId="77777777" w:rsidR="008743A2" w:rsidRPr="00DC6FCA" w:rsidRDefault="008743A2" w:rsidP="00986FF9">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Promover a guarda, manutenção e vigilância de materiais, ferramentas, e tudo o que for necessário à execução do objeto, durante a vigência do contrato.</w:t>
      </w:r>
    </w:p>
    <w:p w14:paraId="4B210343" w14:textId="77777777" w:rsidR="008743A2" w:rsidRPr="00DC6FCA" w:rsidRDefault="008743A2" w:rsidP="00986FF9">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Conduzir os trabalhos com estrita observância às normas da legislação pertinente, cumprindo as determinações dos Poderes Públicos, mantendo sempre limpo o local dos serviços e nas melhores condições de segurança, higiene e disciplina.</w:t>
      </w:r>
    </w:p>
    <w:p w14:paraId="4C871148" w14:textId="77777777" w:rsidR="008743A2" w:rsidRPr="00DC6FCA" w:rsidRDefault="008743A2" w:rsidP="00986FF9">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Submeter previamente, por escrito, ao Contratante, para análise e aprovação, quaisquer mudanças nos métodos executivos que fujam às especificações do memorial descritivo ou instrumento congênere.</w:t>
      </w:r>
    </w:p>
    <w:p w14:paraId="74AEDF3B" w14:textId="77777777" w:rsidR="008743A2" w:rsidRPr="00DC6FCA" w:rsidRDefault="008743A2" w:rsidP="00986FF9">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Não permitir a utilização de qualquer trabalho do menor de dezesseis anos, exceto na condição de aprendiz para os maiores de quatorze anos, nem permitir a utilização do trabalho do menor de dezoito anos em trabalho noturno, perigoso ou insalubre;</w:t>
      </w:r>
    </w:p>
    <w:p w14:paraId="73B6BFBC" w14:textId="77777777" w:rsidR="008743A2" w:rsidRPr="00DC6FCA" w:rsidRDefault="008743A2" w:rsidP="00986FF9">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 Manter durante toda a vigência do contrato, em compatibilidade com as obrigações assumidas, todas as condições exigidas para habilitação na licitação; </w:t>
      </w:r>
    </w:p>
    <w:p w14:paraId="44E67F51" w14:textId="77777777" w:rsidR="008743A2" w:rsidRPr="00DC6FCA" w:rsidRDefault="008743A2" w:rsidP="00986FF9">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Cumprir, durante todo o período de execução do contrato, a reserva de cargos prevista em lei para pessoa com deficiência, para reabilitado da Previdência Social ou para aprendiz, bem como as reservas de cargos previstas na legislação (</w:t>
      </w:r>
      <w:hyperlink r:id="rId15" w:anchor="art116" w:history="1">
        <w:r w:rsidRPr="00DC6FCA">
          <w:rPr>
            <w:rFonts w:ascii="Arial" w:hAnsi="Arial" w:cs="Arial"/>
            <w:bCs/>
            <w:iCs/>
            <w:lang w:val="pt-BR"/>
          </w:rPr>
          <w:t>art. 116</w:t>
        </w:r>
      </w:hyperlink>
      <w:r w:rsidRPr="00DC6FCA">
        <w:rPr>
          <w:rFonts w:ascii="Arial" w:hAnsi="Arial" w:cs="Arial"/>
          <w:bCs/>
          <w:iCs/>
          <w:lang w:val="pt-BR"/>
        </w:rPr>
        <w:t>);</w:t>
      </w:r>
    </w:p>
    <w:p w14:paraId="59AF0F2E" w14:textId="77777777" w:rsidR="008743A2" w:rsidRPr="00DC6FCA" w:rsidRDefault="008743A2" w:rsidP="00986FF9">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Comprovar a reserva de cargos a que se refere a cláusula acima, no prazo fixado pelo fiscal do contrato, com a indicação dos empregados que preencheram as referidas vagas (</w:t>
      </w:r>
      <w:hyperlink r:id="rId16" w:anchor="art116" w:history="1">
        <w:r w:rsidRPr="00DC6FCA">
          <w:rPr>
            <w:rFonts w:ascii="Arial" w:hAnsi="Arial" w:cs="Arial"/>
            <w:bCs/>
            <w:iCs/>
            <w:lang w:val="pt-BR"/>
          </w:rPr>
          <w:t>art. 116, parágrafo único</w:t>
        </w:r>
      </w:hyperlink>
      <w:r w:rsidRPr="00DC6FCA">
        <w:rPr>
          <w:rFonts w:ascii="Arial" w:hAnsi="Arial" w:cs="Arial"/>
          <w:bCs/>
          <w:iCs/>
          <w:lang w:val="pt-BR"/>
        </w:rPr>
        <w:t>);</w:t>
      </w:r>
    </w:p>
    <w:p w14:paraId="2BE63FDD" w14:textId="77777777" w:rsidR="008743A2" w:rsidRPr="00DC6FCA" w:rsidRDefault="008743A2" w:rsidP="00986FF9">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Guardar sigilo sobre todas as informações obtidas em decorrência do cumprimento do contrato;</w:t>
      </w:r>
    </w:p>
    <w:p w14:paraId="3B2CC732" w14:textId="77777777" w:rsidR="008743A2" w:rsidRPr="00DC6FCA" w:rsidRDefault="008743A2" w:rsidP="00986FF9">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7" w:anchor="art124" w:history="1">
        <w:r w:rsidRPr="00DC6FCA">
          <w:rPr>
            <w:rFonts w:ascii="Arial" w:hAnsi="Arial" w:cs="Arial"/>
            <w:bCs/>
            <w:iCs/>
            <w:lang w:val="pt-BR"/>
          </w:rPr>
          <w:t>art. 124, II, d, da Lei nº 14.133, de 2021</w:t>
        </w:r>
      </w:hyperlink>
      <w:r w:rsidRPr="00DC6FCA">
        <w:rPr>
          <w:rFonts w:ascii="Arial" w:hAnsi="Arial" w:cs="Arial"/>
          <w:bCs/>
          <w:iCs/>
          <w:lang w:val="pt-BR"/>
        </w:rPr>
        <w:t>;</w:t>
      </w:r>
    </w:p>
    <w:p w14:paraId="3FE28EB3" w14:textId="2E2AFE7C" w:rsidR="008743A2" w:rsidRPr="00DC6FCA" w:rsidRDefault="008743A2" w:rsidP="00986FF9">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lastRenderedPageBreak/>
        <w:t>Cumprir, além dos postulados legais vigentes de âmbito federal, estadual ou municipal, as normas de segurança do Contratante</w:t>
      </w:r>
      <w:r w:rsidR="00D473D7">
        <w:rPr>
          <w:rFonts w:ascii="Arial" w:hAnsi="Arial" w:cs="Arial"/>
          <w:bCs/>
          <w:iCs/>
          <w:lang w:val="pt-BR"/>
        </w:rPr>
        <w:t>.</w:t>
      </w:r>
    </w:p>
    <w:p w14:paraId="577BD4BC" w14:textId="6BD7C33B" w:rsidR="00E81BCB" w:rsidRPr="009327CB" w:rsidRDefault="00E81BCB" w:rsidP="00986FF9">
      <w:pPr>
        <w:pStyle w:val="PargrafodaLista"/>
        <w:numPr>
          <w:ilvl w:val="0"/>
          <w:numId w:val="12"/>
        </w:numPr>
        <w:tabs>
          <w:tab w:val="left" w:pos="284"/>
        </w:tabs>
        <w:spacing w:line="276" w:lineRule="auto"/>
        <w:ind w:left="0" w:firstLine="0"/>
        <w:rPr>
          <w:rFonts w:ascii="Arial" w:eastAsiaTheme="majorEastAsia" w:hAnsi="Arial" w:cs="Arial"/>
          <w:b/>
          <w:bCs/>
          <w:highlight w:val="yellow"/>
          <w:lang w:eastAsia="pt-BR"/>
        </w:rPr>
      </w:pPr>
      <w:r w:rsidRPr="00E81BCB">
        <w:rPr>
          <w:rFonts w:ascii="Arial" w:eastAsiaTheme="majorEastAsia" w:hAnsi="Arial" w:cs="Arial"/>
          <w:b/>
          <w:bCs/>
          <w:lang w:eastAsia="pt-BR"/>
        </w:rPr>
        <w:t>CLÁUSULA DÉCIMA- OBRIGAÇÕES PERTINENTES À LGPD</w:t>
      </w:r>
      <w:r w:rsidR="009327CB">
        <w:rPr>
          <w:rFonts w:ascii="Arial" w:eastAsiaTheme="majorEastAsia" w:hAnsi="Arial" w:cs="Arial"/>
          <w:b/>
          <w:bCs/>
          <w:lang w:eastAsia="pt-BR"/>
        </w:rPr>
        <w:t xml:space="preserve"> </w:t>
      </w:r>
    </w:p>
    <w:p w14:paraId="41499222" w14:textId="77777777" w:rsidR="00E81BCB" w:rsidRPr="00925DEC" w:rsidRDefault="00E81BCB" w:rsidP="00986FF9">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925DEC">
        <w:rPr>
          <w:rFonts w:ascii="Arial" w:hAnsi="Arial" w:cs="Arial"/>
          <w:bCs/>
          <w:iCs/>
          <w:lang w:val="pt-BR"/>
        </w:rPr>
        <w:t xml:space="preserve">As partes deverão cumprir a </w:t>
      </w:r>
      <w:hyperlink r:id="rId18" w:history="1">
        <w:r w:rsidRPr="00925DEC">
          <w:rPr>
            <w:rFonts w:ascii="Arial" w:hAnsi="Arial" w:cs="Arial"/>
            <w:bCs/>
            <w:iCs/>
            <w:lang w:val="pt-BR"/>
          </w:rPr>
          <w:t>Lei nº 13.709, de 14 de agosto de 2018 (LGPD)</w:t>
        </w:r>
      </w:hyperlink>
      <w:r w:rsidRPr="00925DEC">
        <w:rPr>
          <w:rFonts w:ascii="Arial" w:hAnsi="Arial" w:cs="Arial"/>
          <w:bCs/>
          <w:iCs/>
          <w:lang w:val="pt-BR"/>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3E77FAD8" w14:textId="77777777" w:rsidR="00E81BCB" w:rsidRPr="00925DEC" w:rsidRDefault="00E81BCB" w:rsidP="00986FF9">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925DEC">
        <w:rPr>
          <w:rFonts w:ascii="Arial" w:hAnsi="Arial" w:cs="Arial"/>
          <w:bCs/>
          <w:iCs/>
          <w:lang w:val="pt-BR"/>
        </w:rPr>
        <w:t xml:space="preserve">Os dados obtidos somente poderão ser utilizados para as finalidades que justificaram seu acesso e de acordo com a boa-fé e com os princípios do </w:t>
      </w:r>
      <w:hyperlink r:id="rId19" w:anchor="art6" w:history="1">
        <w:r w:rsidRPr="00925DEC">
          <w:rPr>
            <w:rFonts w:ascii="Arial" w:hAnsi="Arial" w:cs="Arial"/>
            <w:bCs/>
            <w:iCs/>
            <w:lang w:val="pt-BR"/>
          </w:rPr>
          <w:t>art. 6º da LGPD</w:t>
        </w:r>
      </w:hyperlink>
      <w:r w:rsidRPr="00925DEC">
        <w:rPr>
          <w:rFonts w:ascii="Arial" w:hAnsi="Arial" w:cs="Arial"/>
          <w:bCs/>
          <w:iCs/>
          <w:lang w:val="pt-BR"/>
        </w:rPr>
        <w:t xml:space="preserve">. </w:t>
      </w:r>
    </w:p>
    <w:p w14:paraId="1BDEF7CE" w14:textId="77777777" w:rsidR="00E81BCB" w:rsidRPr="00925DEC" w:rsidRDefault="00E81BCB" w:rsidP="00986FF9">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925DEC">
        <w:rPr>
          <w:rFonts w:ascii="Arial" w:hAnsi="Arial" w:cs="Arial"/>
          <w:bCs/>
          <w:iCs/>
          <w:lang w:val="pt-BR"/>
        </w:rPr>
        <w:t>É vedado o compartilhamento com terceiros dos dados obtidos fora das hipóteses permitidas em Lei.</w:t>
      </w:r>
    </w:p>
    <w:p w14:paraId="53D54A50" w14:textId="77777777" w:rsidR="00E81BCB" w:rsidRPr="00925DEC" w:rsidRDefault="00E81BCB" w:rsidP="00986FF9">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925DEC">
        <w:rPr>
          <w:rFonts w:ascii="Arial" w:hAnsi="Arial" w:cs="Arial"/>
          <w:bCs/>
          <w:iCs/>
          <w:lang w:val="pt-BR"/>
        </w:rPr>
        <w:t xml:space="preserve">A Administração deverá ser informada no prazo de 5 (cinco) dias úteis sobre todos os contratos de </w:t>
      </w:r>
      <w:proofErr w:type="spellStart"/>
      <w:r w:rsidRPr="00925DEC">
        <w:rPr>
          <w:rFonts w:ascii="Arial" w:hAnsi="Arial" w:cs="Arial"/>
          <w:bCs/>
          <w:iCs/>
          <w:lang w:val="pt-BR"/>
        </w:rPr>
        <w:t>suboperação</w:t>
      </w:r>
      <w:proofErr w:type="spellEnd"/>
      <w:r w:rsidRPr="00925DEC">
        <w:rPr>
          <w:rFonts w:ascii="Arial" w:hAnsi="Arial" w:cs="Arial"/>
          <w:bCs/>
          <w:iCs/>
          <w:lang w:val="pt-BR"/>
        </w:rPr>
        <w:t xml:space="preserve"> firmados ou que venham a ser celebrados pelo Contratado. </w:t>
      </w:r>
    </w:p>
    <w:p w14:paraId="3890CCE8" w14:textId="77777777" w:rsidR="00E81BCB" w:rsidRPr="00925DEC" w:rsidRDefault="00E81BCB" w:rsidP="00986FF9">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925DEC">
        <w:rPr>
          <w:rFonts w:ascii="Arial" w:hAnsi="Arial" w:cs="Arial"/>
          <w:bCs/>
          <w:iCs/>
          <w:lang w:val="pt-BR"/>
        </w:rPr>
        <w:t xml:space="preserve">Terminado o tratamento dos dados nos termos do </w:t>
      </w:r>
      <w:hyperlink r:id="rId20" w:anchor="art15" w:history="1">
        <w:r w:rsidRPr="00925DEC">
          <w:rPr>
            <w:rFonts w:ascii="Arial" w:hAnsi="Arial" w:cs="Arial"/>
            <w:bCs/>
            <w:iCs/>
            <w:lang w:val="pt-BR"/>
          </w:rPr>
          <w:t>art. 15 da LGPD</w:t>
        </w:r>
      </w:hyperlink>
      <w:r w:rsidRPr="00925DEC">
        <w:rPr>
          <w:rFonts w:ascii="Arial" w:hAnsi="Arial" w:cs="Arial"/>
          <w:bCs/>
          <w:iCs/>
          <w:lang w:val="pt-BR"/>
        </w:rPr>
        <w:t xml:space="preserve">, é dever do contratado eliminá-los, com exceção das hipóteses do </w:t>
      </w:r>
      <w:hyperlink r:id="rId21" w:anchor="art16" w:history="1">
        <w:r w:rsidRPr="00925DEC">
          <w:rPr>
            <w:rFonts w:ascii="Arial" w:hAnsi="Arial" w:cs="Arial"/>
            <w:bCs/>
            <w:iCs/>
            <w:lang w:val="pt-BR"/>
          </w:rPr>
          <w:t>art. 16 da LGPD</w:t>
        </w:r>
      </w:hyperlink>
      <w:r w:rsidRPr="00925DEC">
        <w:rPr>
          <w:rFonts w:ascii="Arial" w:hAnsi="Arial" w:cs="Arial"/>
          <w:bCs/>
          <w:iCs/>
          <w:lang w:val="pt-BR"/>
        </w:rPr>
        <w:t xml:space="preserve">, incluindo aquelas em que houver necessidade de guarda de documentação para fins de comprovação do cumprimento de obrigações legais ou contratuais e somente enquanto não prescritas essas obrigações. </w:t>
      </w:r>
    </w:p>
    <w:p w14:paraId="2611C510" w14:textId="77777777" w:rsidR="00E81BCB" w:rsidRPr="00925DEC" w:rsidRDefault="00E81BCB" w:rsidP="00986FF9">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925DEC">
        <w:rPr>
          <w:rFonts w:ascii="Arial" w:hAnsi="Arial" w:cs="Arial"/>
          <w:bCs/>
          <w:iCs/>
          <w:lang w:val="pt-BR"/>
        </w:rPr>
        <w:t xml:space="preserve">É dever do contratado orientar e treinar seus empregados sobre os deveres, requisitos e responsabilidades decorrentes da LGPD. </w:t>
      </w:r>
    </w:p>
    <w:p w14:paraId="12C1B60E" w14:textId="77777777" w:rsidR="00E81BCB" w:rsidRPr="00925DEC" w:rsidRDefault="00E81BCB" w:rsidP="00986FF9">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925DEC">
        <w:rPr>
          <w:rFonts w:ascii="Arial" w:hAnsi="Arial" w:cs="Arial"/>
          <w:bCs/>
          <w:iCs/>
          <w:lang w:val="pt-BR"/>
        </w:rPr>
        <w:t xml:space="preserve">O Contratado deverá exigir de </w:t>
      </w:r>
      <w:proofErr w:type="spellStart"/>
      <w:r w:rsidRPr="00925DEC">
        <w:rPr>
          <w:rFonts w:ascii="Arial" w:hAnsi="Arial" w:cs="Arial"/>
          <w:bCs/>
          <w:iCs/>
          <w:lang w:val="pt-BR"/>
        </w:rPr>
        <w:t>suboperadores</w:t>
      </w:r>
      <w:proofErr w:type="spellEnd"/>
      <w:r w:rsidRPr="00925DEC">
        <w:rPr>
          <w:rFonts w:ascii="Arial" w:hAnsi="Arial" w:cs="Arial"/>
          <w:bCs/>
          <w:iCs/>
          <w:lang w:val="pt-BR"/>
        </w:rPr>
        <w:t xml:space="preserve"> e subcontratados o cumprimento dos deveres da presente cláusula, permanecendo integralmente responsável por garantir sua observância.</w:t>
      </w:r>
    </w:p>
    <w:p w14:paraId="2C71F641" w14:textId="77777777" w:rsidR="00E81BCB" w:rsidRPr="00925DEC" w:rsidRDefault="00E81BCB" w:rsidP="00986FF9">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925DEC">
        <w:rPr>
          <w:rFonts w:ascii="Arial" w:hAnsi="Arial" w:cs="Arial"/>
          <w:bCs/>
          <w:iCs/>
          <w:lang w:val="pt-BR"/>
        </w:rPr>
        <w:t xml:space="preserve">O Contratante poderá realizar diligência para aferir o cumprimento dessa cláusula, devendo o Contratado atender prontamente eventuais pedidos de comprovação formulados. </w:t>
      </w:r>
    </w:p>
    <w:p w14:paraId="2B00D3D0" w14:textId="77777777" w:rsidR="00E81BCB" w:rsidRPr="00925DEC" w:rsidRDefault="00E81BCB" w:rsidP="00986FF9">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925DEC">
        <w:rPr>
          <w:rFonts w:ascii="Arial" w:hAnsi="Arial" w:cs="Arial"/>
          <w:bCs/>
          <w:iCs/>
          <w:lang w:val="pt-BR"/>
        </w:rPr>
        <w:t xml:space="preserve">O Contratado deverá prestar, no prazo fixado pelo Contratante, prorrogável justificadamente, quaisquer informações acerca dos dados pessoais para cumprimento da LGPD, inclusive quanto a eventual descarte realizado. </w:t>
      </w:r>
    </w:p>
    <w:p w14:paraId="59CA8EE1" w14:textId="77777777" w:rsidR="00E81BCB" w:rsidRPr="00925DEC" w:rsidRDefault="00E81BCB" w:rsidP="00986FF9">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925DEC">
        <w:rPr>
          <w:rFonts w:ascii="Arial" w:hAnsi="Arial" w:cs="Arial"/>
          <w:bCs/>
          <w:iCs/>
          <w:lang w:val="pt-BR"/>
        </w:rPr>
        <w:t>Bancos de dados formados a partir de contratos administrativos, notadamente aqueles que se proponham a armazenar dados pessoais, devem ser mantidos em ambiente virtual controlado, com registro individual rastreável de tratamentos realizados (</w:t>
      </w:r>
      <w:hyperlink r:id="rId22" w:history="1">
        <w:r w:rsidRPr="00925DEC">
          <w:rPr>
            <w:rFonts w:ascii="Arial" w:hAnsi="Arial" w:cs="Arial"/>
            <w:bCs/>
            <w:iCs/>
            <w:lang w:val="pt-BR"/>
          </w:rPr>
          <w:t>LGPD, art. 37</w:t>
        </w:r>
      </w:hyperlink>
      <w:r w:rsidRPr="00925DEC">
        <w:rPr>
          <w:rFonts w:ascii="Arial" w:hAnsi="Arial" w:cs="Arial"/>
          <w:bCs/>
          <w:iCs/>
          <w:lang w:val="pt-BR"/>
        </w:rPr>
        <w:t>), com cada acesso, data, horário e registro da finalidade, para efeito de responsabilização, em caso de eventuais omissões, desvios ou abusos.</w:t>
      </w:r>
    </w:p>
    <w:p w14:paraId="4AD8300B" w14:textId="77777777" w:rsidR="00E81BCB" w:rsidRPr="00925DEC" w:rsidRDefault="00E81BCB" w:rsidP="00986FF9">
      <w:pPr>
        <w:pStyle w:val="PargrafodaLista"/>
        <w:widowControl/>
        <w:numPr>
          <w:ilvl w:val="2"/>
          <w:numId w:val="12"/>
        </w:numPr>
        <w:tabs>
          <w:tab w:val="left" w:pos="993"/>
        </w:tabs>
        <w:autoSpaceDE/>
        <w:autoSpaceDN/>
        <w:spacing w:before="120" w:after="120" w:line="276" w:lineRule="auto"/>
        <w:ind w:left="993" w:hanging="851"/>
        <w:jc w:val="both"/>
        <w:rPr>
          <w:rFonts w:ascii="Arial" w:hAnsi="Arial" w:cs="Arial"/>
          <w:bCs/>
          <w:iCs/>
          <w:lang w:val="pt-BR"/>
        </w:rPr>
      </w:pPr>
      <w:r w:rsidRPr="00925DEC">
        <w:rPr>
          <w:rFonts w:ascii="Arial" w:hAnsi="Arial" w:cs="Arial"/>
          <w:bCs/>
          <w:iCs/>
          <w:lang w:val="pt-BR"/>
        </w:rPr>
        <w:t>Os referidos bancos de dados devem ser desenvolvidos em formato interoperável, a fim de garantir a reutilização desses dados pela Administração nas hipóteses previstas na LGPD.</w:t>
      </w:r>
    </w:p>
    <w:p w14:paraId="62B7FBD2" w14:textId="77777777" w:rsidR="00E81BCB" w:rsidRPr="00925DEC" w:rsidRDefault="00E81BCB" w:rsidP="00986FF9">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925DEC">
        <w:rPr>
          <w:rFonts w:ascii="Arial" w:hAnsi="Arial" w:cs="Arial"/>
          <w:bCs/>
          <w:iCs/>
          <w:lang w:val="pt-BR"/>
        </w:rPr>
        <w:lastRenderedPageBreak/>
        <w:t>O contrato está sujeito a ser alterado nos procedimentos pertinentes ao tratamento de dados pessoais, quando indicado pela autoridade competente, em especial a ANPD por meio de opiniões técnicas ou recomendações, editadas na forma da LGPD.</w:t>
      </w:r>
    </w:p>
    <w:p w14:paraId="4744A1B9" w14:textId="77777777" w:rsidR="00E81BCB" w:rsidRPr="00925DEC" w:rsidRDefault="00E81BCB" w:rsidP="00986FF9">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925DEC">
        <w:rPr>
          <w:rFonts w:ascii="Arial" w:hAnsi="Arial" w:cs="Arial"/>
          <w:bCs/>
          <w:iCs/>
          <w:lang w:val="pt-BR"/>
        </w:rPr>
        <w:t xml:space="preserve">Os contratos e convênios de que trata o </w:t>
      </w:r>
      <w:hyperlink r:id="rId23" w:anchor="art26§1" w:history="1">
        <w:r w:rsidRPr="00925DEC">
          <w:rPr>
            <w:rFonts w:ascii="Arial" w:hAnsi="Arial" w:cs="Arial"/>
            <w:bCs/>
            <w:iCs/>
            <w:lang w:val="pt-BR"/>
          </w:rPr>
          <w:t>§ 1º do art. 26 da LGPD</w:t>
        </w:r>
      </w:hyperlink>
      <w:r w:rsidRPr="00925DEC">
        <w:rPr>
          <w:rFonts w:ascii="Arial" w:hAnsi="Arial" w:cs="Arial"/>
          <w:bCs/>
          <w:iCs/>
          <w:lang w:val="pt-BR"/>
        </w:rPr>
        <w:t xml:space="preserve"> deverão ser comunicados à autoridade nacional.</w:t>
      </w:r>
    </w:p>
    <w:p w14:paraId="5965C905" w14:textId="77777777" w:rsidR="008743A2" w:rsidRPr="00925DEC" w:rsidRDefault="008743A2" w:rsidP="00E81BCB">
      <w:pPr>
        <w:pStyle w:val="PargrafodaLista"/>
        <w:widowControl/>
        <w:tabs>
          <w:tab w:val="left" w:pos="426"/>
        </w:tabs>
        <w:autoSpaceDE/>
        <w:autoSpaceDN/>
        <w:spacing w:before="120" w:after="120" w:line="276" w:lineRule="auto"/>
        <w:ind w:left="0"/>
        <w:jc w:val="both"/>
        <w:rPr>
          <w:rFonts w:ascii="Arial" w:hAnsi="Arial" w:cs="Arial"/>
          <w:bCs/>
          <w:iCs/>
          <w:lang w:val="pt-BR"/>
        </w:rPr>
      </w:pPr>
    </w:p>
    <w:p w14:paraId="08F3143E" w14:textId="36BD98E0" w:rsidR="003A3482" w:rsidRDefault="003A3482" w:rsidP="00986FF9">
      <w:pPr>
        <w:pStyle w:val="PargrafodaLista"/>
        <w:numPr>
          <w:ilvl w:val="0"/>
          <w:numId w:val="12"/>
        </w:numPr>
        <w:tabs>
          <w:tab w:val="left" w:pos="284"/>
        </w:tabs>
        <w:spacing w:line="276" w:lineRule="auto"/>
        <w:ind w:left="0" w:firstLine="0"/>
        <w:rPr>
          <w:rFonts w:ascii="Arial" w:eastAsiaTheme="majorEastAsia" w:hAnsi="Arial" w:cs="Arial"/>
          <w:b/>
          <w:bCs/>
          <w:lang w:val="pt-BR" w:eastAsia="pt-BR"/>
        </w:rPr>
      </w:pPr>
      <w:r>
        <w:rPr>
          <w:rFonts w:ascii="Arial" w:eastAsiaTheme="majorEastAsia" w:hAnsi="Arial" w:cs="Arial"/>
          <w:b/>
          <w:bCs/>
          <w:lang w:val="pt-BR" w:eastAsia="pt-BR"/>
        </w:rPr>
        <w:t xml:space="preserve"> </w:t>
      </w:r>
      <w:r w:rsidRPr="003A3482">
        <w:rPr>
          <w:rFonts w:ascii="Arial" w:eastAsiaTheme="majorEastAsia" w:hAnsi="Arial" w:cs="Arial"/>
          <w:b/>
          <w:bCs/>
          <w:lang w:val="pt-BR" w:eastAsia="pt-BR"/>
        </w:rPr>
        <w:t>CLÁUSULA DÉCIMA</w:t>
      </w:r>
      <w:r w:rsidR="00BB0633">
        <w:rPr>
          <w:rFonts w:ascii="Arial" w:eastAsiaTheme="majorEastAsia" w:hAnsi="Arial" w:cs="Arial"/>
          <w:b/>
          <w:bCs/>
          <w:lang w:val="pt-BR" w:eastAsia="pt-BR"/>
        </w:rPr>
        <w:t xml:space="preserve"> PRIMEIRA</w:t>
      </w:r>
      <w:r w:rsidRPr="003A3482">
        <w:rPr>
          <w:rFonts w:ascii="Arial" w:eastAsiaTheme="majorEastAsia" w:hAnsi="Arial" w:cs="Arial"/>
          <w:b/>
          <w:bCs/>
          <w:lang w:val="pt-BR" w:eastAsia="pt-BR"/>
        </w:rPr>
        <w:t>– GARANTIA DE EXECUÇÃO (art. 92, XII)</w:t>
      </w:r>
    </w:p>
    <w:p w14:paraId="75899484" w14:textId="77777777" w:rsidR="003A3482" w:rsidRPr="003A3482" w:rsidRDefault="003A3482" w:rsidP="00986FF9">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3A3482">
        <w:rPr>
          <w:rFonts w:ascii="Arial" w:hAnsi="Arial" w:cs="Arial"/>
          <w:bCs/>
          <w:iCs/>
          <w:lang w:val="pt-BR"/>
        </w:rPr>
        <w:t xml:space="preserve">  Não haverá exigência de garantia contratual da execução.</w:t>
      </w:r>
    </w:p>
    <w:p w14:paraId="4BAD1112" w14:textId="77777777" w:rsidR="009C02ED" w:rsidRPr="00134FCE"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254A597A" w:rsidR="009C02ED" w:rsidRDefault="009C02ED" w:rsidP="00986FF9">
      <w:pPr>
        <w:pStyle w:val="PargrafodaLista"/>
        <w:numPr>
          <w:ilvl w:val="0"/>
          <w:numId w:val="12"/>
        </w:numPr>
        <w:tabs>
          <w:tab w:val="left" w:pos="284"/>
        </w:tabs>
        <w:spacing w:line="276" w:lineRule="auto"/>
        <w:ind w:left="0" w:firstLine="0"/>
        <w:rPr>
          <w:rFonts w:ascii="Arial" w:eastAsiaTheme="majorEastAsia" w:hAnsi="Arial" w:cs="Arial"/>
          <w:b/>
          <w:bCs/>
          <w:lang w:val="pt-BR" w:eastAsia="pt-BR"/>
        </w:rPr>
      </w:pPr>
      <w:r w:rsidRPr="009C02ED">
        <w:rPr>
          <w:rFonts w:ascii="Arial" w:eastAsiaTheme="majorEastAsia" w:hAnsi="Arial" w:cs="Arial"/>
          <w:b/>
          <w:bCs/>
          <w:lang w:val="pt-BR" w:eastAsia="pt-BR"/>
        </w:rPr>
        <w:t xml:space="preserve"> CLÁUSULA DÉCIMA </w:t>
      </w:r>
      <w:r w:rsidR="00B37399">
        <w:rPr>
          <w:rFonts w:ascii="Arial" w:eastAsiaTheme="majorEastAsia" w:hAnsi="Arial" w:cs="Arial"/>
          <w:b/>
          <w:bCs/>
          <w:lang w:val="pt-BR" w:eastAsia="pt-BR"/>
        </w:rPr>
        <w:t>SEGUNDA</w:t>
      </w:r>
      <w:r w:rsidRPr="009C02ED">
        <w:rPr>
          <w:rFonts w:ascii="Arial" w:eastAsiaTheme="majorEastAsia" w:hAnsi="Arial" w:cs="Arial"/>
          <w:b/>
          <w:bCs/>
          <w:lang w:val="pt-BR" w:eastAsia="pt-BR"/>
        </w:rPr>
        <w:t xml:space="preserve"> – INFRAÇÕES E SANÇÕES ADMINISTRATIVAS (</w:t>
      </w:r>
      <w:hyperlink r:id="rId24" w:anchor="art92" w:history="1">
        <w:r w:rsidRPr="009C02ED">
          <w:rPr>
            <w:rFonts w:ascii="Arial" w:eastAsiaTheme="majorEastAsia" w:hAnsi="Arial" w:cs="Arial"/>
            <w:b/>
            <w:bCs/>
            <w:lang w:val="pt-BR" w:eastAsia="pt-BR"/>
          </w:rPr>
          <w:t>art. 92, XIV</w:t>
        </w:r>
      </w:hyperlink>
      <w:r w:rsidRPr="009C02ED">
        <w:rPr>
          <w:rFonts w:ascii="Arial" w:eastAsiaTheme="majorEastAsia" w:hAnsi="Arial" w:cs="Arial"/>
          <w:b/>
          <w:bCs/>
          <w:lang w:val="pt-BR" w:eastAsia="pt-BR"/>
        </w:rPr>
        <w:t>)</w:t>
      </w:r>
    </w:p>
    <w:p w14:paraId="372A7300" w14:textId="77777777" w:rsidR="00370B10" w:rsidRPr="00370B10" w:rsidRDefault="00370B10" w:rsidP="00986FF9">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370B10">
        <w:rPr>
          <w:rFonts w:ascii="Arial" w:hAnsi="Arial" w:cs="Arial"/>
          <w:bCs/>
          <w:iCs/>
          <w:lang w:val="pt-BR"/>
        </w:rPr>
        <w:t xml:space="preserve">Comete infração administrativa, nos termos da </w:t>
      </w:r>
      <w:hyperlink r:id="rId25" w:history="1">
        <w:r w:rsidRPr="00370B10">
          <w:rPr>
            <w:bCs/>
            <w:iCs/>
            <w:lang w:val="pt-BR"/>
          </w:rPr>
          <w:t>Lei nº 14.133, de 2021</w:t>
        </w:r>
      </w:hyperlink>
      <w:r w:rsidRPr="00370B10">
        <w:rPr>
          <w:rFonts w:ascii="Arial" w:hAnsi="Arial" w:cs="Arial"/>
          <w:bCs/>
          <w:iCs/>
          <w:lang w:val="pt-BR"/>
        </w:rPr>
        <w:t>, o contratado que:</w:t>
      </w:r>
    </w:p>
    <w:p w14:paraId="728A9AFE"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parcial do contrato;</w:t>
      </w:r>
    </w:p>
    <w:p w14:paraId="4A68F3DD"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total do contrato;</w:t>
      </w:r>
    </w:p>
    <w:p w14:paraId="047EE7FD"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ensejar o retardamento da execução ou da entrega do objeto da contratação sem motivo justificado;</w:t>
      </w:r>
    </w:p>
    <w:p w14:paraId="13968072"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apresentar documentação falsa ou prestar declaração falsa durante a execução do contrato;</w:t>
      </w:r>
    </w:p>
    <w:p w14:paraId="0FCA5D59"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praticar ato fraudulento na execução do contrato;</w:t>
      </w:r>
    </w:p>
    <w:p w14:paraId="616BE131"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comportar-se de modo inidôneo ou cometer fraude de qualquer natureza;</w:t>
      </w:r>
    </w:p>
    <w:p w14:paraId="02AB080B"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 xml:space="preserve">praticar ato lesivo previsto no </w:t>
      </w:r>
      <w:hyperlink r:id="rId26" w:anchor="art5" w:history="1">
        <w:r w:rsidRPr="00E04B75">
          <w:rPr>
            <w:rStyle w:val="Hyperlink"/>
            <w:rFonts w:ascii="Arial" w:eastAsia="Arial" w:hAnsi="Arial" w:cs="Arial"/>
          </w:rPr>
          <w:t>art. 5º da Lei nº 12.846, de 1º de agosto de 2013</w:t>
        </w:r>
      </w:hyperlink>
      <w:r w:rsidRPr="00E04B75">
        <w:rPr>
          <w:rFonts w:ascii="Arial" w:eastAsia="Arial" w:hAnsi="Arial" w:cs="Arial"/>
        </w:rPr>
        <w:t>.</w:t>
      </w:r>
    </w:p>
    <w:p w14:paraId="76604F68" w14:textId="77777777" w:rsidR="00370B10" w:rsidRPr="00370B10" w:rsidRDefault="00370B10" w:rsidP="00986FF9">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370B10">
        <w:rPr>
          <w:rFonts w:ascii="Arial" w:hAnsi="Arial" w:cs="Arial"/>
          <w:bCs/>
          <w:iCs/>
          <w:lang w:val="pt-BR"/>
        </w:rPr>
        <w:t>Serão aplicadas ao contratado que incorrer nas infrações acima descritas as seguintes sanções:</w:t>
      </w:r>
    </w:p>
    <w:p w14:paraId="67D33893" w14:textId="099CC2BC"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Advertência</w:t>
      </w:r>
      <w:r w:rsidRPr="00E04B75">
        <w:rPr>
          <w:rFonts w:ascii="Arial" w:eastAsia="Arial" w:hAnsi="Arial" w:cs="Arial"/>
        </w:rPr>
        <w:t>, quando o contratado der causa à inexecução parcial do contrato, sempre que não se justificar a imposição de penalidade mais grave (</w:t>
      </w:r>
      <w:hyperlink r:id="rId27" w:anchor="art156§2" w:history="1">
        <w:r w:rsidRPr="00E04B75">
          <w:rPr>
            <w:rStyle w:val="Hyperlink"/>
            <w:rFonts w:ascii="Arial" w:eastAsia="Arial" w:hAnsi="Arial" w:cs="Arial"/>
          </w:rPr>
          <w:t xml:space="preserve">art. 156, §2º, da </w:t>
        </w:r>
        <w:bookmarkStart w:id="16" w:name="_Hlk114504069"/>
        <w:r w:rsidRPr="00E04B75">
          <w:rPr>
            <w:rStyle w:val="Hyperlink"/>
            <w:rFonts w:ascii="Arial" w:eastAsia="Arial" w:hAnsi="Arial" w:cs="Arial"/>
          </w:rPr>
          <w:t>Lei nº 14.133, de 2021</w:t>
        </w:r>
        <w:bookmarkEnd w:id="16"/>
      </w:hyperlink>
      <w:r w:rsidRPr="00E04B75">
        <w:rPr>
          <w:rFonts w:ascii="Arial" w:eastAsia="Arial" w:hAnsi="Arial" w:cs="Arial"/>
        </w:rPr>
        <w:t>);</w:t>
      </w:r>
    </w:p>
    <w:p w14:paraId="2D2E509F" w14:textId="427A7AA5"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Impedimento de licitar e contratar</w:t>
      </w:r>
      <w:r w:rsidRPr="00E04B75">
        <w:rPr>
          <w:rFonts w:ascii="Arial" w:eastAsia="Arial" w:hAnsi="Arial" w:cs="Arial"/>
        </w:rPr>
        <w:t>, quando praticadas as condutas descritas nas alíneas “b”, “c” e “d” do subitem acima deste Contrato, sempre que não se justificar a imposição de penalidade mais grave (</w:t>
      </w:r>
      <w:hyperlink r:id="rId28" w:anchor="art156§4" w:history="1">
        <w:r w:rsidRPr="00E04B75">
          <w:rPr>
            <w:rStyle w:val="Hyperlink"/>
            <w:rFonts w:ascii="Arial" w:eastAsia="Arial" w:hAnsi="Arial" w:cs="Arial"/>
          </w:rPr>
          <w:t>art. 156, § 4º, da Lei nº 14.133, de 2021</w:t>
        </w:r>
      </w:hyperlink>
      <w:r w:rsidRPr="00E04B75">
        <w:rPr>
          <w:rFonts w:ascii="Arial" w:eastAsia="Arial" w:hAnsi="Arial" w:cs="Arial"/>
        </w:rPr>
        <w:t>);</w:t>
      </w:r>
    </w:p>
    <w:p w14:paraId="64D7A8D8" w14:textId="6FBFE21B"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Declaração de inidoneidade para licitar e contratar</w:t>
      </w:r>
      <w:r w:rsidRPr="00E04B75">
        <w:rPr>
          <w:rFonts w:ascii="Arial" w:eastAsia="Arial" w:hAnsi="Arial" w:cs="Arial"/>
        </w:rPr>
        <w:t>, quando praticadas as condutas descritas nas alíneas “e”, “f”, “g” e “h” do subitem acima deste Contrato, bem como nas alíneas “b”, “c” e “d”, que justifiquem a imposição de penalidade mais grave (</w:t>
      </w:r>
      <w:hyperlink r:id="rId29" w:anchor="art156§5" w:history="1">
        <w:r w:rsidRPr="00E04B75">
          <w:rPr>
            <w:rStyle w:val="Hyperlink"/>
            <w:rFonts w:ascii="Arial" w:eastAsia="Arial" w:hAnsi="Arial" w:cs="Arial"/>
          </w:rPr>
          <w:t>art. 156, §5º, da Lei nº 14.133, de 2021</w:t>
        </w:r>
      </w:hyperlink>
      <w:r w:rsidRPr="00E04B75">
        <w:rPr>
          <w:rFonts w:ascii="Arial" w:eastAsia="Arial" w:hAnsi="Arial" w:cs="Arial"/>
        </w:rPr>
        <w:t>).</w:t>
      </w:r>
    </w:p>
    <w:p w14:paraId="40755271" w14:textId="2F5221AB" w:rsidR="00370B10" w:rsidRPr="00DC58C6"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lastRenderedPageBreak/>
        <w:t xml:space="preserve"> </w:t>
      </w:r>
      <w:r w:rsidRPr="00DC58C6">
        <w:rPr>
          <w:rFonts w:ascii="Arial" w:eastAsia="Arial" w:hAnsi="Arial" w:cs="Arial"/>
          <w:b/>
          <w:bCs/>
        </w:rPr>
        <w:t>Multa:</w:t>
      </w:r>
    </w:p>
    <w:p w14:paraId="6FE88912" w14:textId="087520C7"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Moratória de </w:t>
      </w:r>
      <w:r w:rsidR="006C7188" w:rsidRPr="00DC58C6">
        <w:rPr>
          <w:rFonts w:ascii="Arial" w:eastAsia="Arial" w:hAnsi="Arial" w:cs="Arial"/>
        </w:rPr>
        <w:t xml:space="preserve">0,5 </w:t>
      </w:r>
      <w:r w:rsidRPr="00DC58C6">
        <w:rPr>
          <w:rFonts w:ascii="Arial" w:eastAsia="Arial" w:hAnsi="Arial" w:cs="Arial"/>
        </w:rPr>
        <w:t>% (</w:t>
      </w:r>
      <w:r w:rsidR="006C7188" w:rsidRPr="00DC58C6">
        <w:rPr>
          <w:rFonts w:ascii="Arial" w:eastAsia="Arial" w:hAnsi="Arial" w:cs="Arial"/>
          <w:i/>
          <w:iCs/>
        </w:rPr>
        <w:t>cinco décimos por cento</w:t>
      </w:r>
      <w:r w:rsidRPr="00DC58C6">
        <w:rPr>
          <w:rFonts w:ascii="Arial" w:eastAsia="Arial" w:hAnsi="Arial" w:cs="Arial"/>
        </w:rPr>
        <w:t>) por dia de atraso injustificado sobre o valor da parcela inadimplida, até o limite de</w:t>
      </w:r>
      <w:r w:rsidR="006C7188" w:rsidRPr="00DC58C6">
        <w:rPr>
          <w:rFonts w:ascii="Arial" w:eastAsia="Arial" w:hAnsi="Arial" w:cs="Arial"/>
        </w:rPr>
        <w:t xml:space="preserve"> 20 (vinte)</w:t>
      </w:r>
      <w:r w:rsidRPr="00DC58C6">
        <w:rPr>
          <w:rFonts w:ascii="Arial" w:eastAsia="Arial" w:hAnsi="Arial" w:cs="Arial"/>
        </w:rPr>
        <w:t xml:space="preserve"> dias;</w:t>
      </w:r>
    </w:p>
    <w:p w14:paraId="46DF7771" w14:textId="2C4FDC62"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i/>
          <w:iCs/>
        </w:rPr>
        <w:t xml:space="preserve">Moratória de </w:t>
      </w:r>
      <w:r w:rsidR="00B37399" w:rsidRPr="00DC58C6">
        <w:rPr>
          <w:rFonts w:ascii="Arial" w:eastAsia="Arial" w:hAnsi="Arial" w:cs="Arial"/>
          <w:i/>
          <w:iCs/>
        </w:rPr>
        <w:t>0,5</w:t>
      </w:r>
      <w:r w:rsidRPr="00DC58C6">
        <w:rPr>
          <w:rFonts w:ascii="Arial" w:eastAsia="Arial" w:hAnsi="Arial" w:cs="Arial"/>
          <w:i/>
          <w:iCs/>
        </w:rPr>
        <w:t>% (</w:t>
      </w:r>
      <w:r w:rsidR="006C7188" w:rsidRPr="00DC58C6">
        <w:rPr>
          <w:rFonts w:ascii="Arial" w:eastAsia="Arial" w:hAnsi="Arial" w:cs="Arial"/>
          <w:i/>
          <w:iCs/>
        </w:rPr>
        <w:t>cinco décimos por cento</w:t>
      </w:r>
      <w:r w:rsidRPr="00DC58C6">
        <w:rPr>
          <w:rFonts w:ascii="Arial" w:eastAsia="Arial" w:hAnsi="Arial" w:cs="Arial"/>
          <w:i/>
          <w:iCs/>
        </w:rPr>
        <w:t xml:space="preserve">) por dia de atraso injustificado sobre o valor total do contrato, até o máximo de </w:t>
      </w:r>
      <w:r w:rsidR="006C7188" w:rsidRPr="00DC58C6">
        <w:rPr>
          <w:rFonts w:ascii="Arial" w:eastAsia="Arial" w:hAnsi="Arial" w:cs="Arial"/>
          <w:i/>
          <w:iCs/>
        </w:rPr>
        <w:t>10</w:t>
      </w:r>
      <w:r w:rsidRPr="00DC58C6">
        <w:rPr>
          <w:rFonts w:ascii="Arial" w:eastAsia="Arial" w:hAnsi="Arial" w:cs="Arial"/>
          <w:i/>
          <w:iCs/>
        </w:rPr>
        <w:t>% (</w:t>
      </w:r>
      <w:r w:rsidR="006C7188" w:rsidRPr="00DC58C6">
        <w:rPr>
          <w:rFonts w:ascii="Arial" w:eastAsia="Arial" w:hAnsi="Arial" w:cs="Arial"/>
          <w:i/>
          <w:iCs/>
        </w:rPr>
        <w:t xml:space="preserve">dez </w:t>
      </w:r>
      <w:r w:rsidRPr="00DC58C6">
        <w:rPr>
          <w:rFonts w:ascii="Arial" w:eastAsia="Arial" w:hAnsi="Arial" w:cs="Arial"/>
          <w:i/>
          <w:iCs/>
        </w:rPr>
        <w:t>por cento), pela inobservância do prazo fixado para apresentação, suplementação ou reposição da garantia.</w:t>
      </w:r>
    </w:p>
    <w:p w14:paraId="05F6064B" w14:textId="02E0CEDC" w:rsidR="00370B10" w:rsidRPr="00DC58C6"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DC58C6">
        <w:rPr>
          <w:rFonts w:ascii="Arial" w:eastAsia="Arial" w:hAnsi="Arial" w:cs="Arial"/>
          <w:i/>
          <w:iCs/>
        </w:rPr>
        <w:t xml:space="preserve">O atraso superior a </w:t>
      </w:r>
      <w:r w:rsidR="006C7188" w:rsidRPr="00DC58C6">
        <w:rPr>
          <w:rFonts w:ascii="Arial" w:eastAsia="Arial" w:hAnsi="Arial" w:cs="Arial"/>
          <w:i/>
          <w:iCs/>
        </w:rPr>
        <w:t>20 (vinte)</w:t>
      </w:r>
      <w:r w:rsidRPr="00DC58C6">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2E87C5CB"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Compensatória, para as infrações descritas nas alíneas “e” a “h” do subitem 12.1, de </w:t>
      </w:r>
      <w:r w:rsidR="00DC58C6" w:rsidRPr="00DC58C6">
        <w:rPr>
          <w:rFonts w:ascii="Arial" w:eastAsia="Arial" w:hAnsi="Arial" w:cs="Arial"/>
        </w:rPr>
        <w:t>15</w:t>
      </w:r>
      <w:r w:rsidRPr="00DC58C6">
        <w:rPr>
          <w:rFonts w:ascii="Arial" w:eastAsia="Arial" w:hAnsi="Arial" w:cs="Arial"/>
        </w:rPr>
        <w:t xml:space="preserve">% a </w:t>
      </w:r>
      <w:r w:rsidR="00DC58C6" w:rsidRPr="00DC58C6">
        <w:rPr>
          <w:rFonts w:ascii="Arial" w:eastAsia="Arial" w:hAnsi="Arial" w:cs="Arial"/>
        </w:rPr>
        <w:t>30</w:t>
      </w:r>
      <w:r w:rsidRPr="00DC58C6">
        <w:rPr>
          <w:rFonts w:ascii="Arial" w:eastAsia="Arial" w:hAnsi="Arial" w:cs="Arial"/>
        </w:rPr>
        <w:t>% do valor do Contrato.</w:t>
      </w:r>
    </w:p>
    <w:p w14:paraId="48C62B64" w14:textId="5573152B"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Compensatória, para a inexecução total do contrato prevista na alínea “c” do subitem 12.1, de</w:t>
      </w:r>
      <w:r w:rsidR="00DC58C6" w:rsidRPr="00DC58C6">
        <w:rPr>
          <w:rFonts w:ascii="Arial" w:eastAsia="Arial" w:hAnsi="Arial" w:cs="Arial"/>
        </w:rPr>
        <w:t xml:space="preserve"> 15</w:t>
      </w:r>
      <w:r w:rsidRPr="00DC58C6">
        <w:rPr>
          <w:rFonts w:ascii="Arial" w:eastAsia="Arial" w:hAnsi="Arial" w:cs="Arial"/>
        </w:rPr>
        <w:t xml:space="preserve">%  do valor do Contrato. </w:t>
      </w:r>
    </w:p>
    <w:p w14:paraId="757B758A" w14:textId="32CD9C2A"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Para infração descrita na alínea “b” do subitem 12.1, a multa será de </w:t>
      </w:r>
      <w:r w:rsidR="00DC58C6" w:rsidRPr="00DC58C6">
        <w:rPr>
          <w:rFonts w:ascii="Arial" w:eastAsia="Arial" w:hAnsi="Arial" w:cs="Arial"/>
        </w:rPr>
        <w:t>15</w:t>
      </w:r>
      <w:r w:rsidRPr="00DC58C6">
        <w:rPr>
          <w:rFonts w:ascii="Arial" w:eastAsia="Arial" w:hAnsi="Arial" w:cs="Arial"/>
        </w:rPr>
        <w:t>%  do valor do Contrato.</w:t>
      </w:r>
    </w:p>
    <w:p w14:paraId="1C5923A6" w14:textId="7F43CBF9"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Para infrações descritas na alínea “d” do subitem 12.1, a multa será de </w:t>
      </w:r>
      <w:r w:rsidR="00DC58C6" w:rsidRPr="00DC58C6">
        <w:rPr>
          <w:rFonts w:ascii="Arial" w:eastAsia="Arial" w:hAnsi="Arial" w:cs="Arial"/>
        </w:rPr>
        <w:t>5</w:t>
      </w:r>
      <w:r w:rsidRPr="00DC58C6">
        <w:rPr>
          <w:rFonts w:ascii="Arial" w:eastAsia="Arial" w:hAnsi="Arial" w:cs="Arial"/>
        </w:rPr>
        <w:t xml:space="preserve">% a </w:t>
      </w:r>
      <w:r w:rsidR="00DC58C6" w:rsidRPr="00DC58C6">
        <w:rPr>
          <w:rFonts w:ascii="Arial" w:eastAsia="Arial" w:hAnsi="Arial" w:cs="Arial"/>
        </w:rPr>
        <w:t>10</w:t>
      </w:r>
      <w:r w:rsidRPr="00DC58C6">
        <w:rPr>
          <w:rFonts w:ascii="Arial" w:eastAsia="Arial" w:hAnsi="Arial" w:cs="Arial"/>
        </w:rPr>
        <w:t>%  do valor do Contrato.</w:t>
      </w:r>
    </w:p>
    <w:p w14:paraId="22B95C2A" w14:textId="3C7C94F0"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Para a infração descrita na alínea “a” do subitem 12.1, a multa será de </w:t>
      </w:r>
      <w:r w:rsidR="00DC58C6" w:rsidRPr="00DC58C6">
        <w:rPr>
          <w:rFonts w:ascii="Arial" w:eastAsia="Arial" w:hAnsi="Arial" w:cs="Arial"/>
        </w:rPr>
        <w:t>05</w:t>
      </w:r>
      <w:r w:rsidRPr="00DC58C6">
        <w:rPr>
          <w:rFonts w:ascii="Arial" w:eastAsia="Arial" w:hAnsi="Arial" w:cs="Arial"/>
        </w:rPr>
        <w:t xml:space="preserve">% a </w:t>
      </w:r>
      <w:r w:rsidR="00DC58C6" w:rsidRPr="00DC58C6">
        <w:rPr>
          <w:rFonts w:ascii="Arial" w:eastAsia="Arial" w:hAnsi="Arial" w:cs="Arial"/>
        </w:rPr>
        <w:t>15</w:t>
      </w:r>
      <w:r w:rsidRPr="00DC58C6">
        <w:rPr>
          <w:rFonts w:ascii="Arial" w:eastAsia="Arial" w:hAnsi="Arial" w:cs="Arial"/>
        </w:rPr>
        <w:t>% do valor do Contrato, ressalvadas as seguintes infrações:</w:t>
      </w:r>
    </w:p>
    <w:p w14:paraId="088DE28B" w14:textId="77777777" w:rsidR="00370B10" w:rsidRPr="00E04B75" w:rsidRDefault="00370B10" w:rsidP="00986FF9">
      <w:pPr>
        <w:pStyle w:val="PargrafodaLista"/>
        <w:widowControl/>
        <w:numPr>
          <w:ilvl w:val="1"/>
          <w:numId w:val="12"/>
        </w:numPr>
        <w:tabs>
          <w:tab w:val="left" w:pos="426"/>
        </w:tabs>
        <w:autoSpaceDE/>
        <w:autoSpaceDN/>
        <w:spacing w:before="120" w:after="120" w:line="276" w:lineRule="auto"/>
        <w:ind w:left="0" w:firstLine="0"/>
        <w:jc w:val="both"/>
      </w:pPr>
      <w:r w:rsidRPr="00DE2273">
        <w:rPr>
          <w:rFonts w:ascii="Arial" w:eastAsia="Arial" w:hAnsi="Arial" w:cs="Arial"/>
        </w:rPr>
        <w:t>A aplicação das sanções previstas neste Contrato não exclui, em hipótese alguma, a obrigação de reparação integral do dano causado ao Contratante</w:t>
      </w:r>
      <w:r w:rsidRPr="00E04B75">
        <w:t xml:space="preserve"> (</w:t>
      </w:r>
      <w:hyperlink r:id="rId30" w:anchor="art156§9" w:history="1">
        <w:r w:rsidRPr="00E04B75">
          <w:rPr>
            <w:rStyle w:val="Hyperlink"/>
          </w:rPr>
          <w:t>art. 156, §9º, da Lei nº 14.133, de 2021</w:t>
        </w:r>
      </w:hyperlink>
      <w:r w:rsidRPr="00E04B75">
        <w:t>)</w:t>
      </w:r>
    </w:p>
    <w:p w14:paraId="4638A08C" w14:textId="77777777" w:rsidR="00370B10" w:rsidRPr="00E04B75" w:rsidRDefault="00370B10" w:rsidP="00986FF9">
      <w:pPr>
        <w:pStyle w:val="PargrafodaLista"/>
        <w:widowControl/>
        <w:numPr>
          <w:ilvl w:val="2"/>
          <w:numId w:val="12"/>
        </w:numPr>
        <w:tabs>
          <w:tab w:val="left" w:pos="426"/>
        </w:tabs>
        <w:autoSpaceDE/>
        <w:autoSpaceDN/>
        <w:spacing w:before="120" w:after="120" w:line="276" w:lineRule="auto"/>
        <w:jc w:val="both"/>
      </w:pPr>
      <w:r w:rsidRPr="00DE2273">
        <w:rPr>
          <w:rFonts w:ascii="Arial" w:eastAsia="Arial" w:hAnsi="Arial" w:cs="Arial"/>
        </w:rPr>
        <w:t>Todas as sanções previstas neste Contrato poderão ser aplicadas cumulativamente com a multa</w:t>
      </w:r>
      <w:r w:rsidRPr="00E04B75">
        <w:t xml:space="preserve"> (</w:t>
      </w:r>
      <w:hyperlink r:id="rId31" w:anchor="art156§7" w:history="1">
        <w:r w:rsidRPr="00E04B75">
          <w:rPr>
            <w:rStyle w:val="Hyperlink"/>
          </w:rPr>
          <w:t>art. 156, §7º, da Lei nº 14.133, de 2021</w:t>
        </w:r>
      </w:hyperlink>
      <w:r w:rsidRPr="00E04B75">
        <w:t>).</w:t>
      </w:r>
    </w:p>
    <w:p w14:paraId="05740197" w14:textId="77777777" w:rsidR="00370B10" w:rsidRPr="00E04B75" w:rsidRDefault="00370B10" w:rsidP="00986FF9">
      <w:pPr>
        <w:pStyle w:val="PargrafodaLista"/>
        <w:widowControl/>
        <w:numPr>
          <w:ilvl w:val="2"/>
          <w:numId w:val="12"/>
        </w:numPr>
        <w:tabs>
          <w:tab w:val="left" w:pos="426"/>
        </w:tabs>
        <w:autoSpaceDE/>
        <w:autoSpaceDN/>
        <w:spacing w:before="120" w:after="120" w:line="276" w:lineRule="auto"/>
        <w:jc w:val="both"/>
      </w:pPr>
      <w:r w:rsidRPr="00DE2273">
        <w:rPr>
          <w:rFonts w:ascii="Arial" w:eastAsia="Arial" w:hAnsi="Arial" w:cs="Arial"/>
        </w:rPr>
        <w:t>Antes da aplicação da multa será facultada a defesa do interessado no prazo de 15 (quinze) dias úteis, contado da data de sua intimação</w:t>
      </w:r>
      <w:r w:rsidRPr="00E04B75">
        <w:t xml:space="preserve"> (</w:t>
      </w:r>
      <w:hyperlink r:id="rId32" w:anchor="art157" w:history="1">
        <w:r w:rsidRPr="00E04B75">
          <w:rPr>
            <w:rStyle w:val="Hyperlink"/>
          </w:rPr>
          <w:t>art. 157, da Lei nº 14.133, de 2021</w:t>
        </w:r>
      </w:hyperlink>
      <w:r w:rsidRPr="00E04B75">
        <w:t>)</w:t>
      </w:r>
    </w:p>
    <w:p w14:paraId="4E6DB274" w14:textId="77777777" w:rsidR="00370B10" w:rsidRPr="00E04B75" w:rsidRDefault="00370B10" w:rsidP="00986FF9">
      <w:pPr>
        <w:pStyle w:val="PargrafodaLista"/>
        <w:widowControl/>
        <w:numPr>
          <w:ilvl w:val="2"/>
          <w:numId w:val="12"/>
        </w:numPr>
        <w:tabs>
          <w:tab w:val="left" w:pos="426"/>
        </w:tabs>
        <w:autoSpaceDE/>
        <w:autoSpaceDN/>
        <w:spacing w:before="120" w:after="120" w:line="276" w:lineRule="auto"/>
        <w:jc w:val="both"/>
      </w:pPr>
      <w:r w:rsidRPr="00DE2273">
        <w:rPr>
          <w:rFonts w:ascii="Arial" w:eastAsia="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w:t>
      </w:r>
      <w:r w:rsidRPr="00E04B75">
        <w:t xml:space="preserve"> (</w:t>
      </w:r>
      <w:hyperlink r:id="rId33" w:anchor="art156§8" w:history="1">
        <w:r w:rsidRPr="00E04B75">
          <w:rPr>
            <w:rStyle w:val="Hyperlink"/>
          </w:rPr>
          <w:t>art. 156, §8º, da Lei nº 14.133, de 2021</w:t>
        </w:r>
      </w:hyperlink>
      <w:r w:rsidRPr="00E04B75">
        <w:t>).</w:t>
      </w:r>
    </w:p>
    <w:p w14:paraId="6163F99C" w14:textId="5D12D559" w:rsidR="00370B10" w:rsidRPr="00DE2273" w:rsidRDefault="00370B10" w:rsidP="00986FF9">
      <w:pPr>
        <w:pStyle w:val="PargrafodaLista"/>
        <w:widowControl/>
        <w:numPr>
          <w:ilvl w:val="2"/>
          <w:numId w:val="12"/>
        </w:numPr>
        <w:tabs>
          <w:tab w:val="left" w:pos="426"/>
        </w:tabs>
        <w:autoSpaceDE/>
        <w:autoSpaceDN/>
        <w:spacing w:before="120" w:after="120" w:line="276" w:lineRule="auto"/>
        <w:jc w:val="both"/>
        <w:rPr>
          <w:rFonts w:ascii="Arial" w:eastAsia="Arial" w:hAnsi="Arial" w:cs="Arial"/>
        </w:rPr>
      </w:pPr>
      <w:r w:rsidRPr="00DE2273">
        <w:rPr>
          <w:rFonts w:ascii="Arial" w:eastAsia="Arial" w:hAnsi="Arial" w:cs="Arial"/>
        </w:rPr>
        <w:t xml:space="preserve">Previamente ao encaminhamento à cobrança judicial, a multa poderá ser recolhida administrativamente no prazo máximo de </w:t>
      </w:r>
      <w:r w:rsidR="00B42A6A" w:rsidRPr="00DE2273">
        <w:rPr>
          <w:rFonts w:ascii="Arial" w:eastAsia="Arial" w:hAnsi="Arial" w:cs="Arial"/>
        </w:rPr>
        <w:t>30 (trinta)</w:t>
      </w:r>
      <w:r w:rsidRPr="00DE2273">
        <w:rPr>
          <w:rFonts w:ascii="Arial" w:eastAsia="Arial" w:hAnsi="Arial" w:cs="Arial"/>
        </w:rPr>
        <w:t xml:space="preserve"> dias, a contar da data do recebimento da comunicação enviada pela autoridade competente.</w:t>
      </w:r>
    </w:p>
    <w:p w14:paraId="536BBDF9" w14:textId="77777777" w:rsidR="00370B10" w:rsidRPr="00DE2273" w:rsidRDefault="00370B10" w:rsidP="00986FF9">
      <w:pPr>
        <w:pStyle w:val="PargrafodaLista"/>
        <w:widowControl/>
        <w:numPr>
          <w:ilvl w:val="1"/>
          <w:numId w:val="1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A aplicação das sanções realizar-se-á em processo administrativo que assegure o contraditório e a ampla defesa ao Contratado, observando-se o procedimento previsto no</w:t>
      </w:r>
      <w:r w:rsidRPr="00E04B75">
        <w:t xml:space="preserve"> </w:t>
      </w:r>
      <w:r w:rsidRPr="00DE2273">
        <w:rPr>
          <w:rFonts w:ascii="Arial" w:eastAsia="Arial" w:hAnsi="Arial" w:cs="Arial"/>
          <w:b/>
          <w:bCs/>
        </w:rPr>
        <w:t>caput</w:t>
      </w:r>
      <w:r w:rsidRPr="00DE2273">
        <w:rPr>
          <w:rFonts w:ascii="Arial" w:eastAsia="Arial" w:hAnsi="Arial" w:cs="Arial"/>
        </w:rPr>
        <w:t xml:space="preserve"> e parágrafos do</w:t>
      </w:r>
      <w:r w:rsidRPr="00E04B75">
        <w:t xml:space="preserve"> </w:t>
      </w:r>
      <w:hyperlink r:id="rId34" w:anchor="art158" w:history="1">
        <w:r w:rsidRPr="00E04B75">
          <w:rPr>
            <w:rStyle w:val="Hyperlink"/>
          </w:rPr>
          <w:t>art. 158 da Lei nº 14.133, de 2021</w:t>
        </w:r>
      </w:hyperlink>
      <w:r w:rsidRPr="00DE2273">
        <w:rPr>
          <w:rFonts w:ascii="Arial" w:eastAsia="Arial" w:hAnsi="Arial" w:cs="Arial"/>
        </w:rPr>
        <w:t>, para as penalidades de impedimento de licitar e contratar e de declaração de inidoneidade para licitar ou contratar.</w:t>
      </w:r>
    </w:p>
    <w:p w14:paraId="6763CD4D" w14:textId="77777777" w:rsidR="00370B10" w:rsidRPr="00E04B75" w:rsidRDefault="00370B10" w:rsidP="00986FF9">
      <w:pPr>
        <w:pStyle w:val="PargrafodaLista"/>
        <w:widowControl/>
        <w:numPr>
          <w:ilvl w:val="1"/>
          <w:numId w:val="12"/>
        </w:numPr>
        <w:tabs>
          <w:tab w:val="left" w:pos="426"/>
        </w:tabs>
        <w:autoSpaceDE/>
        <w:autoSpaceDN/>
        <w:spacing w:before="120" w:after="120" w:line="276" w:lineRule="auto"/>
        <w:ind w:left="0" w:firstLine="0"/>
        <w:jc w:val="both"/>
      </w:pPr>
      <w:r w:rsidRPr="00DE2273">
        <w:rPr>
          <w:rFonts w:ascii="Arial" w:eastAsia="Arial" w:hAnsi="Arial" w:cs="Arial"/>
        </w:rPr>
        <w:t>Na aplicação das sanções serão considerados</w:t>
      </w:r>
      <w:r w:rsidRPr="00E04B75">
        <w:t xml:space="preserve"> (</w:t>
      </w:r>
      <w:hyperlink r:id="rId35" w:anchor="art156§1" w:history="1">
        <w:r w:rsidRPr="00E04B75">
          <w:rPr>
            <w:rStyle w:val="Hyperlink"/>
          </w:rPr>
          <w:t>art. 156, §1º, da Lei nº 14.133, de 2021</w:t>
        </w:r>
      </w:hyperlink>
      <w:r w:rsidRPr="00E04B75">
        <w:t>):</w:t>
      </w:r>
    </w:p>
    <w:p w14:paraId="7AC7E6A0"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lastRenderedPageBreak/>
        <w:t>a natureza e a gravidade da infração cometida;</w:t>
      </w:r>
    </w:p>
    <w:p w14:paraId="61E7784A"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as peculiaridades do caso concreto;</w:t>
      </w:r>
    </w:p>
    <w:p w14:paraId="07FEABF1"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as circunstâncias agravantes ou atenuantes;</w:t>
      </w:r>
    </w:p>
    <w:p w14:paraId="5016F618"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os danos que dela provierem para o Contratante;</w:t>
      </w:r>
    </w:p>
    <w:p w14:paraId="1BEBE3BE"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 implantação ou o aperfeiçoamento de programa de integridade, conforme normas e orientações dos órgãos de controle.</w:t>
      </w:r>
    </w:p>
    <w:p w14:paraId="438CAE84" w14:textId="77777777" w:rsidR="00370B10" w:rsidRPr="00E04B75" w:rsidRDefault="00370B10" w:rsidP="00986FF9">
      <w:pPr>
        <w:pStyle w:val="PargrafodaLista"/>
        <w:widowControl/>
        <w:numPr>
          <w:ilvl w:val="1"/>
          <w:numId w:val="12"/>
        </w:numPr>
        <w:tabs>
          <w:tab w:val="left" w:pos="426"/>
        </w:tabs>
        <w:autoSpaceDE/>
        <w:autoSpaceDN/>
        <w:spacing w:before="120" w:after="120" w:line="276" w:lineRule="auto"/>
        <w:ind w:left="0" w:firstLine="0"/>
        <w:jc w:val="both"/>
      </w:pPr>
      <w:r w:rsidRPr="00DE2273">
        <w:rPr>
          <w:rFonts w:ascii="Arial" w:eastAsia="Arial" w:hAnsi="Arial" w:cs="Arial"/>
        </w:rPr>
        <w:t>Os atos previstos como infrações administrativas na</w:t>
      </w:r>
      <w:r w:rsidRPr="00E04B75">
        <w:t xml:space="preserve"> </w:t>
      </w:r>
      <w:hyperlink r:id="rId36" w:history="1">
        <w:r w:rsidRPr="00E04B75">
          <w:rPr>
            <w:rStyle w:val="Hyperlink"/>
          </w:rPr>
          <w:t>Lei nº 14.133, de 2021</w:t>
        </w:r>
      </w:hyperlink>
      <w:r w:rsidRPr="00DE2273">
        <w:rPr>
          <w:rFonts w:ascii="Arial" w:eastAsia="Arial" w:hAnsi="Arial" w:cs="Arial"/>
        </w:rPr>
        <w:t>, ou em outras leis de licitações e contratos da Administração Pública que também sejam tipificados como atos lesivos na</w:t>
      </w:r>
      <w:r w:rsidRPr="00E04B75">
        <w:t xml:space="preserve"> </w:t>
      </w:r>
      <w:hyperlink r:id="rId37" w:history="1">
        <w:r w:rsidRPr="00E04B75">
          <w:rPr>
            <w:rStyle w:val="Hyperlink"/>
          </w:rPr>
          <w:t>Lei nº 12.846, de 2013</w:t>
        </w:r>
      </w:hyperlink>
      <w:r w:rsidRPr="00DE2273">
        <w:rPr>
          <w:rFonts w:ascii="Arial" w:eastAsia="Arial" w:hAnsi="Arial" w:cs="Arial"/>
        </w:rPr>
        <w:t>, serão apurados e julgados conjuntamente, nos mesmos autos, observados o rito procedimental e autoridade competente definidos na referida Lei</w:t>
      </w:r>
      <w:r w:rsidRPr="00E04B75">
        <w:t xml:space="preserve"> (</w:t>
      </w:r>
      <w:hyperlink r:id="rId38" w:history="1">
        <w:r w:rsidRPr="00E04B75">
          <w:rPr>
            <w:rStyle w:val="Hyperlink"/>
          </w:rPr>
          <w:t>art. 159</w:t>
        </w:r>
      </w:hyperlink>
      <w:r w:rsidRPr="00E04B75">
        <w:t>).</w:t>
      </w:r>
    </w:p>
    <w:p w14:paraId="070FC42A" w14:textId="77777777" w:rsidR="00370B10" w:rsidRPr="00E04B75" w:rsidRDefault="00370B10" w:rsidP="00986FF9">
      <w:pPr>
        <w:pStyle w:val="PargrafodaLista"/>
        <w:widowControl/>
        <w:numPr>
          <w:ilvl w:val="1"/>
          <w:numId w:val="12"/>
        </w:numPr>
        <w:tabs>
          <w:tab w:val="left" w:pos="426"/>
        </w:tabs>
        <w:autoSpaceDE/>
        <w:autoSpaceDN/>
        <w:spacing w:before="120" w:after="120" w:line="276" w:lineRule="auto"/>
        <w:ind w:left="0" w:firstLine="0"/>
        <w:jc w:val="both"/>
        <w:rPr>
          <w:i/>
          <w:iCs/>
        </w:rPr>
      </w:pPr>
      <w:r w:rsidRPr="00DE2273">
        <w:rPr>
          <w:rFonts w:ascii="Arial" w:eastAsia="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w:t>
      </w:r>
      <w:r w:rsidRPr="00E04B75">
        <w:t xml:space="preserve"> (</w:t>
      </w:r>
      <w:hyperlink r:id="rId39" w:anchor="art160" w:history="1">
        <w:r w:rsidRPr="00E04B75">
          <w:rPr>
            <w:rStyle w:val="Hyperlink"/>
          </w:rPr>
          <w:t>art. 160, da Lei nº 14.133, de 2021</w:t>
        </w:r>
      </w:hyperlink>
      <w:r w:rsidRPr="00E04B75">
        <w:t>).</w:t>
      </w:r>
    </w:p>
    <w:p w14:paraId="02E53A4E" w14:textId="77777777" w:rsidR="00370B10" w:rsidRPr="00E04B75" w:rsidRDefault="00370B10" w:rsidP="00986FF9">
      <w:pPr>
        <w:pStyle w:val="PargrafodaLista"/>
        <w:widowControl/>
        <w:numPr>
          <w:ilvl w:val="1"/>
          <w:numId w:val="12"/>
        </w:numPr>
        <w:tabs>
          <w:tab w:val="left" w:pos="426"/>
        </w:tabs>
        <w:autoSpaceDE/>
        <w:autoSpaceDN/>
        <w:spacing w:before="120" w:after="120" w:line="276" w:lineRule="auto"/>
        <w:ind w:left="0" w:firstLine="0"/>
        <w:jc w:val="both"/>
        <w:rPr>
          <w:i/>
          <w:iCs/>
        </w:rPr>
      </w:pPr>
      <w:r w:rsidRPr="00E04B75">
        <w:t xml:space="preserve"> </w:t>
      </w:r>
      <w:r w:rsidRPr="00DE2273">
        <w:rPr>
          <w:rFonts w:ascii="Arial" w:eastAsia="Arial" w:hAnsi="Arial" w:cs="Arial"/>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w:t>
      </w:r>
      <w:r w:rsidRPr="00E04B75">
        <w:t xml:space="preserve"> (</w:t>
      </w:r>
      <w:hyperlink r:id="rId40" w:anchor="art161" w:history="1">
        <w:r w:rsidRPr="00E04B75">
          <w:rPr>
            <w:rStyle w:val="Hyperlink"/>
          </w:rPr>
          <w:t>Art. 161, da Lei nº 14.133, de 2021</w:t>
        </w:r>
      </w:hyperlink>
      <w:r w:rsidRPr="00E04B75">
        <w:t>).</w:t>
      </w:r>
    </w:p>
    <w:p w14:paraId="2EFA7AE8" w14:textId="77777777" w:rsidR="00370B10" w:rsidRPr="00E04B75" w:rsidRDefault="00370B10" w:rsidP="00986FF9">
      <w:pPr>
        <w:pStyle w:val="PargrafodaLista"/>
        <w:widowControl/>
        <w:numPr>
          <w:ilvl w:val="1"/>
          <w:numId w:val="12"/>
        </w:numPr>
        <w:tabs>
          <w:tab w:val="left" w:pos="426"/>
        </w:tabs>
        <w:autoSpaceDE/>
        <w:autoSpaceDN/>
        <w:spacing w:before="120" w:after="120" w:line="276" w:lineRule="auto"/>
        <w:ind w:left="0" w:firstLine="0"/>
        <w:jc w:val="both"/>
        <w:rPr>
          <w:i/>
          <w:iCs/>
        </w:rPr>
      </w:pPr>
      <w:r w:rsidRPr="00DE2273">
        <w:rPr>
          <w:rFonts w:ascii="Arial" w:eastAsia="Arial" w:hAnsi="Arial" w:cs="Arial"/>
        </w:rPr>
        <w:t>As sanções de impedimento de licitar e contratar e declaração de inidoneidade para licitar ou contratar são passíveis de reabilitação na forma do</w:t>
      </w:r>
      <w:r w:rsidRPr="00E04B75">
        <w:t xml:space="preserve"> </w:t>
      </w:r>
      <w:hyperlink r:id="rId41" w:anchor="163" w:history="1">
        <w:r w:rsidRPr="00E04B75">
          <w:rPr>
            <w:rStyle w:val="Hyperlink"/>
          </w:rPr>
          <w:t>art. 163 da Lei nº 14.133/21</w:t>
        </w:r>
      </w:hyperlink>
      <w:r w:rsidRPr="00E04B75">
        <w:t>.</w:t>
      </w:r>
    </w:p>
    <w:p w14:paraId="5A49F571" w14:textId="77777777" w:rsidR="00370B10" w:rsidRPr="00E04B75" w:rsidRDefault="00370B10" w:rsidP="00986FF9">
      <w:pPr>
        <w:pStyle w:val="PargrafodaLista"/>
        <w:widowControl/>
        <w:numPr>
          <w:ilvl w:val="1"/>
          <w:numId w:val="12"/>
        </w:numPr>
        <w:tabs>
          <w:tab w:val="left" w:pos="426"/>
        </w:tabs>
        <w:autoSpaceDE/>
        <w:autoSpaceDN/>
        <w:spacing w:before="120" w:after="120" w:line="276" w:lineRule="auto"/>
        <w:ind w:left="0" w:firstLine="0"/>
        <w:jc w:val="both"/>
      </w:pPr>
      <w:r w:rsidRPr="00DE2273">
        <w:rPr>
          <w:rFonts w:ascii="Arial" w:eastAsia="Arial" w:hAnsi="Arial" w:cs="Arial"/>
        </w:rPr>
        <w:t>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w:t>
      </w:r>
      <w:r w:rsidRPr="00E04B75">
        <w:t xml:space="preserve"> </w:t>
      </w:r>
      <w:hyperlink r:id="rId42" w:history="1">
        <w:r w:rsidRPr="00E04B75">
          <w:rPr>
            <w:rStyle w:val="Hyperlink"/>
          </w:rPr>
          <w:t>Normativa SEGES/ME nº 26, de 13 de abril de 2022</w:t>
        </w:r>
      </w:hyperlink>
      <w:r w:rsidRPr="00E04B75">
        <w:t xml:space="preserve">. </w:t>
      </w:r>
    </w:p>
    <w:p w14:paraId="5ACB71AD" w14:textId="05182C3C" w:rsidR="003444FD" w:rsidRDefault="00055A35" w:rsidP="00986FF9">
      <w:pPr>
        <w:pStyle w:val="Nivel01"/>
        <w:numPr>
          <w:ilvl w:val="0"/>
          <w:numId w:val="12"/>
        </w:numPr>
        <w:tabs>
          <w:tab w:val="left" w:pos="284"/>
          <w:tab w:val="left" w:pos="993"/>
        </w:tabs>
        <w:spacing w:line="276" w:lineRule="auto"/>
        <w:ind w:left="0" w:firstLine="0"/>
        <w:rPr>
          <w:rFonts w:ascii="Arial" w:hAnsi="Arial" w:cs="Arial"/>
        </w:rPr>
      </w:pPr>
      <w:r w:rsidRPr="009872FB">
        <w:rPr>
          <w:rFonts w:ascii="Arial" w:hAnsi="Arial" w:cs="Arial"/>
          <w:sz w:val="22"/>
          <w:szCs w:val="22"/>
        </w:rPr>
        <w:t xml:space="preserve">- </w:t>
      </w:r>
      <w:r w:rsidR="003444FD" w:rsidRPr="003444FD">
        <w:rPr>
          <w:rFonts w:ascii="Arial" w:hAnsi="Arial" w:cs="Arial"/>
          <w:sz w:val="22"/>
          <w:szCs w:val="22"/>
        </w:rPr>
        <w:t>CLÁUSULA DÉCIMA TERCEIRA – DA EXTINÇÃO CONTRATUAL</w:t>
      </w:r>
      <w:r w:rsidR="003444FD" w:rsidRPr="003444FD">
        <w:rPr>
          <w:rFonts w:ascii="Arial" w:hAnsi="Arial" w:cs="Arial"/>
        </w:rPr>
        <w:t xml:space="preserve"> (</w:t>
      </w:r>
      <w:hyperlink r:id="rId43" w:anchor="art92" w:history="1">
        <w:r w:rsidR="003444FD" w:rsidRPr="003444FD">
          <w:rPr>
            <w:rStyle w:val="Hyperlink"/>
            <w:rFonts w:ascii="Arial" w:hAnsi="Arial" w:cs="Arial"/>
          </w:rPr>
          <w:t>art. 92, XIX</w:t>
        </w:r>
      </w:hyperlink>
      <w:r w:rsidR="003444FD" w:rsidRPr="003444FD">
        <w:rPr>
          <w:rFonts w:ascii="Arial" w:hAnsi="Arial" w:cs="Arial"/>
        </w:rPr>
        <w:t xml:space="preserve">) </w:t>
      </w:r>
    </w:p>
    <w:p w14:paraId="6F6BD1BB" w14:textId="77777777" w:rsidR="003444FD" w:rsidRPr="00DE2273" w:rsidRDefault="003444FD" w:rsidP="00986FF9">
      <w:pPr>
        <w:pStyle w:val="PargrafodaLista"/>
        <w:widowControl/>
        <w:numPr>
          <w:ilvl w:val="1"/>
          <w:numId w:val="12"/>
        </w:numPr>
        <w:tabs>
          <w:tab w:val="left" w:pos="709"/>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contrato será extinto quando cumpridas as obrigações de ambas as partes, ainda que isso ocorra antes do prazo estipulado para tanto.</w:t>
      </w:r>
    </w:p>
    <w:p w14:paraId="1659E80D" w14:textId="77777777" w:rsidR="003444FD" w:rsidRPr="00DE2273" w:rsidRDefault="003444FD" w:rsidP="00986FF9">
      <w:pPr>
        <w:pStyle w:val="PargrafodaLista"/>
        <w:widowControl/>
        <w:numPr>
          <w:ilvl w:val="1"/>
          <w:numId w:val="1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DE2273" w:rsidRDefault="003444FD" w:rsidP="00986FF9">
      <w:pPr>
        <w:pStyle w:val="PargrafodaLista"/>
        <w:widowControl/>
        <w:numPr>
          <w:ilvl w:val="1"/>
          <w:numId w:val="1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lastRenderedPageBreak/>
        <w:t>Quando a não conclusão do contrato referida no item anterior decorrer de culpa do contratado:</w:t>
      </w:r>
    </w:p>
    <w:p w14:paraId="205FF269" w14:textId="77777777" w:rsidR="003444FD" w:rsidRPr="00DE227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eastAsia="Arial" w:hAnsi="Arial" w:cs="Arial"/>
        </w:rPr>
      </w:pPr>
      <w:r w:rsidRPr="00DE2273">
        <w:rPr>
          <w:rFonts w:ascii="Arial" w:eastAsia="Arial" w:hAnsi="Arial" w:cs="Arial"/>
        </w:rPr>
        <w:t xml:space="preserve">ficará ele constituído em mora, sendo-lhe aplicáveis as respectivas sanções administrativas; e  </w:t>
      </w:r>
    </w:p>
    <w:p w14:paraId="1BE35F2B" w14:textId="77777777" w:rsidR="003444FD" w:rsidRPr="00DE227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eastAsia="Arial" w:hAnsi="Arial" w:cs="Arial"/>
        </w:rPr>
      </w:pPr>
      <w:r w:rsidRPr="00DE2273">
        <w:rPr>
          <w:rFonts w:ascii="Arial" w:eastAsia="Arial" w:hAnsi="Arial" w:cs="Arial"/>
        </w:rPr>
        <w:t>poderá a Administração optar pela extinção do contrato e, nesse caso, adotará as medidas admitidas em lei para a continuidade da execução contratual</w:t>
      </w:r>
    </w:p>
    <w:p w14:paraId="67053E4B" w14:textId="77777777" w:rsidR="003444FD" w:rsidRPr="00DE2273" w:rsidRDefault="003444FD" w:rsidP="00986FF9">
      <w:pPr>
        <w:pStyle w:val="PargrafodaLista"/>
        <w:widowControl/>
        <w:numPr>
          <w:ilvl w:val="1"/>
          <w:numId w:val="1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contrato poderá ser extinto antes de cumpridas as obrigações nele estipuladas, ou antes do prazo nele fixado, por algum dos motivos previstos no</w:t>
      </w:r>
      <w:r w:rsidRPr="00ED1360">
        <w:t xml:space="preserve"> </w:t>
      </w:r>
      <w:hyperlink r:id="rId44" w:anchor="art137" w:history="1">
        <w:r w:rsidRPr="00ED1360">
          <w:rPr>
            <w:rStyle w:val="Hyperlink"/>
          </w:rPr>
          <w:t>artigo 137 da Lei nº 14.133/21</w:t>
        </w:r>
      </w:hyperlink>
      <w:r w:rsidRPr="00DE2273">
        <w:rPr>
          <w:rFonts w:ascii="Arial" w:eastAsia="Arial" w:hAnsi="Arial" w:cs="Arial"/>
        </w:rPr>
        <w:t>, bem como amigavelmente, assegurados o contraditório e a ampla defesa.</w:t>
      </w:r>
    </w:p>
    <w:p w14:paraId="4F33BC54" w14:textId="6B0083D9" w:rsidR="003444FD" w:rsidRPr="00DE2273" w:rsidRDefault="00ED1360" w:rsidP="00986FF9">
      <w:pPr>
        <w:pStyle w:val="PargrafodaLista"/>
        <w:widowControl/>
        <w:numPr>
          <w:ilvl w:val="1"/>
          <w:numId w:val="1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 xml:space="preserve">  </w:t>
      </w:r>
      <w:r w:rsidR="003444FD" w:rsidRPr="00DE2273">
        <w:rPr>
          <w:rFonts w:ascii="Arial" w:eastAsia="Arial" w:hAnsi="Arial" w:cs="Arial"/>
        </w:rPr>
        <w:t>Nesta hipótese, aplicam-se também os</w:t>
      </w:r>
      <w:r w:rsidR="003444FD" w:rsidRPr="00ED1360">
        <w:t xml:space="preserve"> </w:t>
      </w:r>
      <w:hyperlink r:id="rId45" w:anchor="art138" w:history="1">
        <w:r w:rsidR="003444FD" w:rsidRPr="00ED1360">
          <w:rPr>
            <w:rStyle w:val="Hyperlink"/>
          </w:rPr>
          <w:t>artigos 138 e 139</w:t>
        </w:r>
      </w:hyperlink>
      <w:r w:rsidR="003444FD" w:rsidRPr="00ED1360">
        <w:t xml:space="preserve"> </w:t>
      </w:r>
      <w:r w:rsidR="003444FD" w:rsidRPr="00DE2273">
        <w:rPr>
          <w:rFonts w:ascii="Arial" w:eastAsia="Arial" w:hAnsi="Arial" w:cs="Arial"/>
        </w:rPr>
        <w:t>da mesma Lei.</w:t>
      </w:r>
    </w:p>
    <w:p w14:paraId="0ECCD0BD" w14:textId="467966F7" w:rsidR="003444FD" w:rsidRPr="00DE2273" w:rsidRDefault="003444FD" w:rsidP="00986FF9">
      <w:pPr>
        <w:pStyle w:val="PargrafodaLista"/>
        <w:widowControl/>
        <w:numPr>
          <w:ilvl w:val="1"/>
          <w:numId w:val="1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A alteração social ou a modificação da finalidade ou da estrutura da empresa não ensejará a extinção se não restringir sua capacidade de concluir o contrato.</w:t>
      </w:r>
    </w:p>
    <w:p w14:paraId="62709D8D" w14:textId="77777777" w:rsidR="003444FD" w:rsidRPr="00DE2273" w:rsidRDefault="003444FD" w:rsidP="00986FF9">
      <w:pPr>
        <w:pStyle w:val="PargrafodaLista"/>
        <w:widowControl/>
        <w:numPr>
          <w:ilvl w:val="1"/>
          <w:numId w:val="1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Se a operação implicar mudança da pessoa jurídica contratada, deverá ser formalizado termo aditivo para alteração subjetiva.</w:t>
      </w:r>
    </w:p>
    <w:p w14:paraId="15592196" w14:textId="77777777" w:rsidR="003444FD" w:rsidRPr="00DE2273" w:rsidRDefault="003444FD" w:rsidP="00986FF9">
      <w:pPr>
        <w:pStyle w:val="PargrafodaLista"/>
        <w:widowControl/>
        <w:numPr>
          <w:ilvl w:val="1"/>
          <w:numId w:val="1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termo de extinção, sempre que possível, será precedido:</w:t>
      </w:r>
    </w:p>
    <w:p w14:paraId="176A3888" w14:textId="77777777" w:rsidR="003444FD" w:rsidRPr="00DE2273" w:rsidRDefault="003444FD" w:rsidP="00986FF9">
      <w:pPr>
        <w:pStyle w:val="PargrafodaLista"/>
        <w:widowControl/>
        <w:numPr>
          <w:ilvl w:val="1"/>
          <w:numId w:val="1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Balanço dos eventos contratuais já cumpridos ou parcialmente cumpridos;</w:t>
      </w:r>
    </w:p>
    <w:p w14:paraId="6107865B" w14:textId="77777777" w:rsidR="003444FD" w:rsidRPr="00DE2273" w:rsidRDefault="003444FD" w:rsidP="00986FF9">
      <w:pPr>
        <w:pStyle w:val="PargrafodaLista"/>
        <w:widowControl/>
        <w:numPr>
          <w:ilvl w:val="1"/>
          <w:numId w:val="1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Relação dos pagamentos já efetuados e ainda devidos;</w:t>
      </w:r>
    </w:p>
    <w:p w14:paraId="78BA3FCD" w14:textId="77777777" w:rsidR="003444FD" w:rsidRPr="00DE2273" w:rsidRDefault="003444FD" w:rsidP="00986FF9">
      <w:pPr>
        <w:pStyle w:val="PargrafodaLista"/>
        <w:widowControl/>
        <w:numPr>
          <w:ilvl w:val="1"/>
          <w:numId w:val="1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Indenizações e multas.</w:t>
      </w:r>
    </w:p>
    <w:p w14:paraId="1C2E8726" w14:textId="77777777" w:rsidR="003444FD" w:rsidRPr="00ED1360" w:rsidRDefault="003444FD" w:rsidP="00986FF9">
      <w:pPr>
        <w:pStyle w:val="PargrafodaLista"/>
        <w:widowControl/>
        <w:numPr>
          <w:ilvl w:val="1"/>
          <w:numId w:val="12"/>
        </w:numPr>
        <w:tabs>
          <w:tab w:val="left" w:pos="426"/>
        </w:tabs>
        <w:autoSpaceDE/>
        <w:autoSpaceDN/>
        <w:spacing w:before="120" w:after="120" w:line="276" w:lineRule="auto"/>
        <w:ind w:left="0" w:firstLine="0"/>
        <w:jc w:val="both"/>
      </w:pPr>
      <w:r w:rsidRPr="00DE2273">
        <w:rPr>
          <w:rFonts w:ascii="Arial" w:eastAsia="Arial" w:hAnsi="Arial" w:cs="Arial"/>
        </w:rPr>
        <w:t>A extinção do contrato não configura óbice para o reconhecimento do desequilíbrio econômico-financeiro, hipótese em que será concedida indenização por meio de termo indenizatório</w:t>
      </w:r>
      <w:r w:rsidRPr="00ED1360">
        <w:t xml:space="preserve"> (</w:t>
      </w:r>
      <w:hyperlink r:id="rId46" w:anchor="art131" w:history="1">
        <w:r w:rsidRPr="00ED1360">
          <w:rPr>
            <w:rStyle w:val="Hyperlink"/>
          </w:rPr>
          <w:t xml:space="preserve">art. 131, </w:t>
        </w:r>
        <w:r w:rsidRPr="00ED1360">
          <w:rPr>
            <w:rStyle w:val="Hyperlink"/>
            <w:i/>
            <w:iCs/>
          </w:rPr>
          <w:t xml:space="preserve">caput, </w:t>
        </w:r>
        <w:r w:rsidRPr="00ED1360">
          <w:rPr>
            <w:rStyle w:val="Hyperlink"/>
          </w:rPr>
          <w:t>da Lei n.º 14.133, de 2021).</w:t>
        </w:r>
      </w:hyperlink>
      <w:r w:rsidRPr="00ED1360">
        <w:t xml:space="preserve"> </w:t>
      </w:r>
    </w:p>
    <w:p w14:paraId="28FB6C72" w14:textId="77777777" w:rsidR="002E43FD" w:rsidRPr="00DE2273" w:rsidRDefault="003444FD" w:rsidP="00986FF9">
      <w:pPr>
        <w:pStyle w:val="PargrafodaLista"/>
        <w:widowControl/>
        <w:numPr>
          <w:ilvl w:val="1"/>
          <w:numId w:val="1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1E0AB3F8" w:rsidR="002E43FD" w:rsidRPr="00925DEC" w:rsidRDefault="002E43FD" w:rsidP="00986FF9">
      <w:pPr>
        <w:pStyle w:val="Nivel01"/>
        <w:numPr>
          <w:ilvl w:val="0"/>
          <w:numId w:val="12"/>
        </w:numPr>
        <w:tabs>
          <w:tab w:val="left" w:pos="284"/>
          <w:tab w:val="left" w:pos="993"/>
        </w:tabs>
        <w:spacing w:line="276" w:lineRule="auto"/>
        <w:ind w:left="0" w:firstLine="0"/>
        <w:rPr>
          <w:rFonts w:hint="eastAsia"/>
        </w:rPr>
      </w:pPr>
      <w:r w:rsidRPr="002E43FD">
        <w:rPr>
          <w:rFonts w:ascii="Arial" w:hAnsi="Arial" w:cs="Arial"/>
          <w:sz w:val="22"/>
          <w:szCs w:val="22"/>
        </w:rPr>
        <w:t xml:space="preserve"> CLÁUSULA DÉCIMA QUARTA – DOTAÇÃO ORÇAMENTÁRIA</w:t>
      </w:r>
      <w:r w:rsidRPr="002E43FD">
        <w:t xml:space="preserve"> </w:t>
      </w:r>
      <w:r w:rsidRPr="002E43FD">
        <w:rPr>
          <w:sz w:val="22"/>
          <w:szCs w:val="22"/>
        </w:rPr>
        <w:t>(</w:t>
      </w:r>
      <w:hyperlink r:id="rId47" w:anchor="art92" w:history="1">
        <w:r w:rsidRPr="002E43FD">
          <w:rPr>
            <w:rStyle w:val="Hyperlink"/>
            <w:sz w:val="22"/>
            <w:szCs w:val="22"/>
          </w:rPr>
          <w:t>art. 92, VIII</w:t>
        </w:r>
      </w:hyperlink>
      <w:r w:rsidRPr="002E43FD">
        <w:rPr>
          <w:sz w:val="22"/>
          <w:szCs w:val="22"/>
        </w:rPr>
        <w:t>)</w:t>
      </w:r>
    </w:p>
    <w:p w14:paraId="330352DB" w14:textId="7C9F7F98" w:rsidR="00925DEC" w:rsidRPr="00925DEC" w:rsidRDefault="00925DEC" w:rsidP="00925DEC">
      <w:pPr>
        <w:pStyle w:val="PargrafodaLista"/>
        <w:numPr>
          <w:ilvl w:val="1"/>
          <w:numId w:val="12"/>
        </w:numPr>
        <w:spacing w:after="240" w:line="360" w:lineRule="auto"/>
        <w:ind w:left="0" w:firstLine="0"/>
        <w:jc w:val="both"/>
        <w:rPr>
          <w:rFonts w:ascii="Arial" w:eastAsia="Arial" w:hAnsi="Arial" w:cs="Arial"/>
        </w:rPr>
      </w:pPr>
      <w:r w:rsidRPr="00925DEC">
        <w:rPr>
          <w:rFonts w:ascii="Arial" w:eastAsia="Arial" w:hAnsi="Arial" w:cs="Arial"/>
        </w:rPr>
        <w:t>As despesas decorrentes da presente contratação correrão à conta de recursos específicos consignados no Orçamento do Município, na forma abaixo:</w:t>
      </w:r>
    </w:p>
    <w:tbl>
      <w:tblPr>
        <w:tblStyle w:val="Tabelacomgrade"/>
        <w:tblW w:w="8951" w:type="dxa"/>
        <w:jc w:val="center"/>
        <w:tblLayout w:type="fixed"/>
        <w:tblCellMar>
          <w:left w:w="93" w:type="dxa"/>
        </w:tblCellMar>
        <w:tblLook w:val="04A0" w:firstRow="1" w:lastRow="0" w:firstColumn="1" w:lastColumn="0" w:noHBand="0" w:noVBand="1"/>
      </w:tblPr>
      <w:tblGrid>
        <w:gridCol w:w="2350"/>
        <w:gridCol w:w="3152"/>
        <w:gridCol w:w="1848"/>
        <w:gridCol w:w="1601"/>
      </w:tblGrid>
      <w:tr w:rsidR="00925DEC" w:rsidRPr="00925DEC" w14:paraId="76F02385" w14:textId="77777777" w:rsidTr="00A0582D">
        <w:trPr>
          <w:jc w:val="center"/>
        </w:trPr>
        <w:tc>
          <w:tcPr>
            <w:tcW w:w="2349" w:type="dxa"/>
            <w:vAlign w:val="center"/>
          </w:tcPr>
          <w:p w14:paraId="218E5D59" w14:textId="77777777" w:rsidR="00925DEC" w:rsidRPr="00925DEC" w:rsidRDefault="00925DEC" w:rsidP="00925DEC">
            <w:pPr>
              <w:pStyle w:val="PargrafodaLista"/>
              <w:ind w:left="0"/>
              <w:jc w:val="center"/>
              <w:rPr>
                <w:rFonts w:ascii="Arial" w:eastAsia="Arial" w:hAnsi="Arial" w:cs="Arial"/>
              </w:rPr>
            </w:pPr>
            <w:r w:rsidRPr="00925DEC">
              <w:rPr>
                <w:rFonts w:ascii="Arial" w:eastAsia="Arial" w:hAnsi="Arial" w:cs="Arial"/>
              </w:rPr>
              <w:t>Órgão/Unidade Orçamentária</w:t>
            </w:r>
          </w:p>
        </w:tc>
        <w:tc>
          <w:tcPr>
            <w:tcW w:w="3152" w:type="dxa"/>
            <w:vAlign w:val="center"/>
          </w:tcPr>
          <w:p w14:paraId="6D9FE53D" w14:textId="77777777" w:rsidR="00925DEC" w:rsidRPr="00925DEC" w:rsidRDefault="00925DEC" w:rsidP="00925DEC">
            <w:pPr>
              <w:pStyle w:val="PargrafodaLista"/>
              <w:ind w:left="0"/>
              <w:jc w:val="center"/>
              <w:rPr>
                <w:rFonts w:ascii="Arial" w:eastAsia="Arial" w:hAnsi="Arial" w:cs="Arial"/>
              </w:rPr>
            </w:pPr>
            <w:r w:rsidRPr="00925DEC">
              <w:rPr>
                <w:rFonts w:ascii="Arial" w:eastAsia="Arial" w:hAnsi="Arial" w:cs="Arial"/>
              </w:rPr>
              <w:t>Programa de Trabalho</w:t>
            </w:r>
          </w:p>
        </w:tc>
        <w:tc>
          <w:tcPr>
            <w:tcW w:w="1848" w:type="dxa"/>
            <w:vAlign w:val="center"/>
          </w:tcPr>
          <w:p w14:paraId="2A2A410F" w14:textId="77777777" w:rsidR="00925DEC" w:rsidRPr="00925DEC" w:rsidRDefault="00925DEC" w:rsidP="00925DEC">
            <w:pPr>
              <w:pStyle w:val="PargrafodaLista"/>
              <w:ind w:left="0"/>
              <w:jc w:val="center"/>
              <w:rPr>
                <w:rFonts w:ascii="Arial" w:eastAsia="Arial" w:hAnsi="Arial" w:cs="Arial"/>
              </w:rPr>
            </w:pPr>
            <w:r w:rsidRPr="00925DEC">
              <w:rPr>
                <w:rFonts w:ascii="Arial" w:eastAsia="Arial" w:hAnsi="Arial" w:cs="Arial"/>
              </w:rPr>
              <w:t>Fonte de Recursos</w:t>
            </w:r>
          </w:p>
        </w:tc>
        <w:tc>
          <w:tcPr>
            <w:tcW w:w="1601" w:type="dxa"/>
            <w:vAlign w:val="center"/>
          </w:tcPr>
          <w:p w14:paraId="320EA581" w14:textId="77777777" w:rsidR="00925DEC" w:rsidRPr="00925DEC" w:rsidRDefault="00925DEC" w:rsidP="00925DEC">
            <w:pPr>
              <w:pStyle w:val="PargrafodaLista"/>
              <w:ind w:left="0" w:right="113"/>
              <w:jc w:val="center"/>
              <w:rPr>
                <w:rFonts w:ascii="Arial" w:eastAsia="Arial" w:hAnsi="Arial" w:cs="Arial"/>
              </w:rPr>
            </w:pPr>
            <w:r w:rsidRPr="00925DEC">
              <w:rPr>
                <w:rFonts w:ascii="Arial" w:eastAsia="Arial" w:hAnsi="Arial" w:cs="Arial"/>
              </w:rPr>
              <w:t>Natureza da Despesa</w:t>
            </w:r>
          </w:p>
        </w:tc>
      </w:tr>
      <w:tr w:rsidR="00925DEC" w:rsidRPr="00925DEC" w14:paraId="6F3B8CF7" w14:textId="77777777" w:rsidTr="00A0582D">
        <w:trPr>
          <w:jc w:val="center"/>
        </w:trPr>
        <w:tc>
          <w:tcPr>
            <w:tcW w:w="2349" w:type="dxa"/>
            <w:vAlign w:val="center"/>
          </w:tcPr>
          <w:p w14:paraId="758FA777" w14:textId="77777777" w:rsidR="00925DEC" w:rsidRPr="00925DEC" w:rsidRDefault="00925DEC" w:rsidP="00925DEC">
            <w:pPr>
              <w:pStyle w:val="PargrafodaLista"/>
              <w:spacing w:after="113"/>
              <w:ind w:left="0"/>
              <w:jc w:val="center"/>
              <w:rPr>
                <w:rFonts w:ascii="Arial" w:eastAsia="Arial" w:hAnsi="Arial" w:cs="Arial"/>
              </w:rPr>
            </w:pPr>
            <w:r w:rsidRPr="00925DEC">
              <w:rPr>
                <w:rFonts w:ascii="Arial" w:eastAsia="Arial" w:hAnsi="Arial" w:cs="Arial"/>
              </w:rPr>
              <w:t>Secretaria de Turismo</w:t>
            </w:r>
          </w:p>
        </w:tc>
        <w:tc>
          <w:tcPr>
            <w:tcW w:w="3152" w:type="dxa"/>
            <w:vAlign w:val="center"/>
          </w:tcPr>
          <w:p w14:paraId="23186DB4" w14:textId="77777777" w:rsidR="00925DEC" w:rsidRPr="00925DEC" w:rsidRDefault="00925DEC" w:rsidP="00925DEC">
            <w:pPr>
              <w:jc w:val="center"/>
              <w:rPr>
                <w:rFonts w:ascii="Arial" w:eastAsia="Arial" w:hAnsi="Arial" w:cs="Arial"/>
              </w:rPr>
            </w:pPr>
            <w:r w:rsidRPr="00925DEC">
              <w:rPr>
                <w:rFonts w:ascii="Arial" w:eastAsia="Arial" w:hAnsi="Arial" w:cs="Arial"/>
              </w:rPr>
              <w:t>58.001.23.695.0036.2.327</w:t>
            </w:r>
          </w:p>
        </w:tc>
        <w:tc>
          <w:tcPr>
            <w:tcW w:w="1848" w:type="dxa"/>
            <w:vAlign w:val="center"/>
          </w:tcPr>
          <w:p w14:paraId="7B355466" w14:textId="77777777" w:rsidR="00925DEC" w:rsidRPr="00925DEC" w:rsidRDefault="00925DEC" w:rsidP="00925DEC">
            <w:pPr>
              <w:jc w:val="center"/>
              <w:rPr>
                <w:rFonts w:ascii="Arial" w:eastAsia="Arial" w:hAnsi="Arial" w:cs="Arial"/>
              </w:rPr>
            </w:pPr>
            <w:r w:rsidRPr="00925DEC">
              <w:rPr>
                <w:rFonts w:ascii="Arial" w:eastAsia="Arial" w:hAnsi="Arial" w:cs="Arial"/>
              </w:rPr>
              <w:t>1500</w:t>
            </w:r>
          </w:p>
        </w:tc>
        <w:tc>
          <w:tcPr>
            <w:tcW w:w="1601" w:type="dxa"/>
            <w:vAlign w:val="center"/>
          </w:tcPr>
          <w:p w14:paraId="47F3CE3B" w14:textId="77777777" w:rsidR="00925DEC" w:rsidRPr="00925DEC" w:rsidRDefault="00925DEC" w:rsidP="00925DEC">
            <w:pPr>
              <w:jc w:val="center"/>
              <w:rPr>
                <w:rFonts w:ascii="Arial" w:eastAsia="Arial" w:hAnsi="Arial" w:cs="Arial"/>
              </w:rPr>
            </w:pPr>
            <w:r w:rsidRPr="00925DEC">
              <w:rPr>
                <w:rFonts w:ascii="Arial" w:eastAsia="Arial" w:hAnsi="Arial" w:cs="Arial"/>
              </w:rPr>
              <w:t>3.3.90.39-55</w:t>
            </w:r>
          </w:p>
        </w:tc>
      </w:tr>
      <w:tr w:rsidR="00925DEC" w:rsidRPr="00925DEC" w14:paraId="4B58161B" w14:textId="77777777" w:rsidTr="00A0582D">
        <w:trPr>
          <w:jc w:val="center"/>
        </w:trPr>
        <w:tc>
          <w:tcPr>
            <w:tcW w:w="2349" w:type="dxa"/>
            <w:tcBorders>
              <w:top w:val="nil"/>
            </w:tcBorders>
            <w:vAlign w:val="center"/>
          </w:tcPr>
          <w:p w14:paraId="5A9BD045" w14:textId="77777777" w:rsidR="00925DEC" w:rsidRPr="00925DEC" w:rsidRDefault="00925DEC" w:rsidP="00925DEC">
            <w:pPr>
              <w:pStyle w:val="PargrafodaLista"/>
              <w:spacing w:after="113"/>
              <w:ind w:left="0"/>
              <w:jc w:val="center"/>
              <w:rPr>
                <w:rFonts w:ascii="Arial" w:eastAsia="Arial" w:hAnsi="Arial" w:cs="Arial"/>
              </w:rPr>
            </w:pPr>
            <w:r w:rsidRPr="00925DEC">
              <w:rPr>
                <w:rFonts w:ascii="Arial" w:eastAsia="Arial" w:hAnsi="Arial" w:cs="Arial"/>
              </w:rPr>
              <w:lastRenderedPageBreak/>
              <w:t>Secretaria de Cultura</w:t>
            </w:r>
          </w:p>
        </w:tc>
        <w:tc>
          <w:tcPr>
            <w:tcW w:w="3152" w:type="dxa"/>
            <w:tcBorders>
              <w:top w:val="nil"/>
            </w:tcBorders>
            <w:vAlign w:val="center"/>
          </w:tcPr>
          <w:p w14:paraId="2691E0AD" w14:textId="77777777" w:rsidR="00925DEC" w:rsidRPr="00925DEC" w:rsidRDefault="00925DEC" w:rsidP="00925DEC">
            <w:pPr>
              <w:tabs>
                <w:tab w:val="left" w:pos="510"/>
              </w:tabs>
              <w:spacing w:before="120"/>
              <w:jc w:val="center"/>
              <w:rPr>
                <w:rFonts w:ascii="Arial" w:eastAsia="Arial" w:hAnsi="Arial" w:cs="Arial"/>
              </w:rPr>
            </w:pPr>
            <w:r w:rsidRPr="00925DEC">
              <w:rPr>
                <w:rFonts w:ascii="Arial" w:hAnsi="Arial"/>
              </w:rPr>
              <w:t>18.001.13.392.0041.2.112</w:t>
            </w:r>
          </w:p>
        </w:tc>
        <w:tc>
          <w:tcPr>
            <w:tcW w:w="1848" w:type="dxa"/>
            <w:tcBorders>
              <w:top w:val="nil"/>
            </w:tcBorders>
            <w:vAlign w:val="center"/>
          </w:tcPr>
          <w:p w14:paraId="45651F1E" w14:textId="77777777" w:rsidR="00925DEC" w:rsidRPr="00925DEC" w:rsidRDefault="00925DEC" w:rsidP="00925DEC">
            <w:pPr>
              <w:jc w:val="center"/>
              <w:rPr>
                <w:rFonts w:ascii="Arial" w:eastAsia="Arial" w:hAnsi="Arial" w:cs="Arial"/>
              </w:rPr>
            </w:pPr>
            <w:r w:rsidRPr="00925DEC">
              <w:rPr>
                <w:rFonts w:ascii="Arial" w:eastAsia="Arial" w:hAnsi="Arial" w:cs="Arial"/>
              </w:rPr>
              <w:t>1500</w:t>
            </w:r>
          </w:p>
        </w:tc>
        <w:tc>
          <w:tcPr>
            <w:tcW w:w="1601" w:type="dxa"/>
            <w:tcBorders>
              <w:top w:val="nil"/>
            </w:tcBorders>
            <w:vAlign w:val="center"/>
          </w:tcPr>
          <w:p w14:paraId="5367ACAC" w14:textId="77777777" w:rsidR="00925DEC" w:rsidRPr="00925DEC" w:rsidRDefault="00925DEC" w:rsidP="00925DEC">
            <w:pPr>
              <w:jc w:val="center"/>
              <w:rPr>
                <w:rFonts w:ascii="Arial" w:eastAsia="Arial" w:hAnsi="Arial" w:cs="Arial"/>
              </w:rPr>
            </w:pPr>
            <w:r w:rsidRPr="00925DEC">
              <w:rPr>
                <w:rFonts w:ascii="Arial" w:eastAsia="Arial" w:hAnsi="Arial" w:cs="Arial"/>
              </w:rPr>
              <w:t>3.3.90.39-55</w:t>
            </w:r>
          </w:p>
        </w:tc>
      </w:tr>
      <w:tr w:rsidR="00925DEC" w:rsidRPr="00925DEC" w14:paraId="2CFD709D" w14:textId="77777777" w:rsidTr="00A0582D">
        <w:trPr>
          <w:jc w:val="center"/>
        </w:trPr>
        <w:tc>
          <w:tcPr>
            <w:tcW w:w="2349" w:type="dxa"/>
            <w:tcBorders>
              <w:top w:val="nil"/>
            </w:tcBorders>
            <w:vAlign w:val="center"/>
          </w:tcPr>
          <w:p w14:paraId="0D54D890" w14:textId="77777777" w:rsidR="00925DEC" w:rsidRPr="00925DEC" w:rsidRDefault="00925DEC" w:rsidP="00925DEC">
            <w:pPr>
              <w:pStyle w:val="PargrafodaLista"/>
              <w:spacing w:after="113"/>
              <w:ind w:left="0"/>
              <w:jc w:val="center"/>
              <w:rPr>
                <w:rFonts w:ascii="Arial" w:eastAsia="Arial" w:hAnsi="Arial" w:cs="Arial"/>
              </w:rPr>
            </w:pPr>
            <w:r w:rsidRPr="00925DEC">
              <w:rPr>
                <w:rFonts w:ascii="Arial" w:eastAsia="Arial" w:hAnsi="Arial" w:cs="Arial"/>
              </w:rPr>
              <w:t>Secretaria de Esporte e Lazer</w:t>
            </w:r>
          </w:p>
        </w:tc>
        <w:tc>
          <w:tcPr>
            <w:tcW w:w="3152" w:type="dxa"/>
            <w:tcBorders>
              <w:top w:val="nil"/>
            </w:tcBorders>
            <w:vAlign w:val="center"/>
          </w:tcPr>
          <w:p w14:paraId="0B04BC1F" w14:textId="77777777" w:rsidR="00925DEC" w:rsidRPr="00925DEC" w:rsidRDefault="00925DEC" w:rsidP="00925DEC">
            <w:pPr>
              <w:tabs>
                <w:tab w:val="left" w:pos="510"/>
              </w:tabs>
              <w:spacing w:before="120"/>
              <w:jc w:val="center"/>
              <w:rPr>
                <w:rFonts w:ascii="Arial" w:eastAsia="Arial" w:hAnsi="Arial" w:cs="Arial"/>
              </w:rPr>
            </w:pPr>
            <w:r w:rsidRPr="00925DEC">
              <w:rPr>
                <w:rFonts w:ascii="Arial" w:eastAsia="Arial" w:hAnsi="Arial" w:cs="Arial"/>
              </w:rPr>
              <w:t>20.001.27.812.0045.2.120</w:t>
            </w:r>
          </w:p>
        </w:tc>
        <w:tc>
          <w:tcPr>
            <w:tcW w:w="1848" w:type="dxa"/>
            <w:tcBorders>
              <w:top w:val="nil"/>
            </w:tcBorders>
            <w:vAlign w:val="center"/>
          </w:tcPr>
          <w:p w14:paraId="4FB1A064" w14:textId="77777777" w:rsidR="00925DEC" w:rsidRPr="00925DEC" w:rsidRDefault="00925DEC" w:rsidP="00925DEC">
            <w:pPr>
              <w:jc w:val="center"/>
              <w:rPr>
                <w:rFonts w:ascii="Arial" w:eastAsia="Arial" w:hAnsi="Arial" w:cs="Arial"/>
              </w:rPr>
            </w:pPr>
            <w:r w:rsidRPr="00925DEC">
              <w:rPr>
                <w:rFonts w:ascii="Arial" w:eastAsia="Arial" w:hAnsi="Arial" w:cs="Arial"/>
              </w:rPr>
              <w:t>1500</w:t>
            </w:r>
          </w:p>
        </w:tc>
        <w:tc>
          <w:tcPr>
            <w:tcW w:w="1601" w:type="dxa"/>
            <w:tcBorders>
              <w:top w:val="nil"/>
            </w:tcBorders>
            <w:vAlign w:val="center"/>
          </w:tcPr>
          <w:p w14:paraId="6C62FFD5" w14:textId="77777777" w:rsidR="00925DEC" w:rsidRPr="00925DEC" w:rsidRDefault="00925DEC" w:rsidP="00925DEC">
            <w:pPr>
              <w:jc w:val="center"/>
              <w:rPr>
                <w:rFonts w:ascii="Arial" w:eastAsia="Arial" w:hAnsi="Arial" w:cs="Arial"/>
              </w:rPr>
            </w:pPr>
            <w:r w:rsidRPr="00925DEC">
              <w:rPr>
                <w:rFonts w:ascii="Arial" w:eastAsia="Arial" w:hAnsi="Arial" w:cs="Arial"/>
              </w:rPr>
              <w:t>3.3.90.39-55</w:t>
            </w:r>
          </w:p>
        </w:tc>
      </w:tr>
    </w:tbl>
    <w:p w14:paraId="11D5EF9C" w14:textId="5C55AFC3" w:rsidR="00925DEC" w:rsidRPr="00925DEC" w:rsidRDefault="00925DEC" w:rsidP="00925DEC">
      <w:pPr>
        <w:pStyle w:val="PargrafodaLista"/>
        <w:numPr>
          <w:ilvl w:val="1"/>
          <w:numId w:val="12"/>
        </w:numPr>
        <w:spacing w:after="240" w:line="360" w:lineRule="auto"/>
        <w:ind w:left="0" w:firstLine="0"/>
        <w:jc w:val="both"/>
        <w:rPr>
          <w:rFonts w:ascii="Arial" w:eastAsia="Arial" w:hAnsi="Arial" w:cs="Arial"/>
        </w:rPr>
      </w:pPr>
      <w:r w:rsidRPr="00925DEC">
        <w:rPr>
          <w:rFonts w:ascii="Arial" w:eastAsia="Arial" w:hAnsi="Arial" w:cs="Arial"/>
        </w:rPr>
        <w:t>A dotação relativa aos exercícios financeiros subsequentes será indicada após aprovação da Lei Orçamentária respectiva e liberação dos créditos correspondentes, mediante apostilamentos.</w:t>
      </w:r>
    </w:p>
    <w:p w14:paraId="120C7BB4" w14:textId="3767F583" w:rsidR="00D90EA5" w:rsidRDefault="00D90EA5" w:rsidP="00986FF9">
      <w:pPr>
        <w:pStyle w:val="Nivel01"/>
        <w:numPr>
          <w:ilvl w:val="0"/>
          <w:numId w:val="12"/>
        </w:numPr>
        <w:tabs>
          <w:tab w:val="left" w:pos="284"/>
          <w:tab w:val="left" w:pos="993"/>
        </w:tabs>
        <w:spacing w:line="276" w:lineRule="auto"/>
        <w:ind w:left="0" w:firstLine="0"/>
        <w:rPr>
          <w:rFonts w:ascii="Arial" w:hAnsi="Arial" w:cs="Arial"/>
          <w:color w:val="FFFFFF" w:themeColor="background1"/>
        </w:rPr>
      </w:pPr>
      <w:r w:rsidRPr="00D90EA5">
        <w:rPr>
          <w:rFonts w:ascii="Arial" w:hAnsi="Arial" w:cs="Arial"/>
          <w:sz w:val="22"/>
          <w:szCs w:val="22"/>
        </w:rPr>
        <w:t xml:space="preserve">CLÁUSULA DÉCIMA </w:t>
      </w:r>
      <w:r w:rsidR="000A3199">
        <w:rPr>
          <w:rFonts w:ascii="Arial" w:hAnsi="Arial" w:cs="Arial"/>
          <w:sz w:val="22"/>
          <w:szCs w:val="22"/>
        </w:rPr>
        <w:t>QUINTA</w:t>
      </w:r>
      <w:r w:rsidRPr="00D90EA5">
        <w:rPr>
          <w:rFonts w:ascii="Arial" w:hAnsi="Arial" w:cs="Arial"/>
          <w:sz w:val="22"/>
          <w:szCs w:val="22"/>
        </w:rPr>
        <w:t xml:space="preserve"> – ALTERAÇÕES</w:t>
      </w:r>
    </w:p>
    <w:p w14:paraId="03F2739F" w14:textId="77777777" w:rsidR="00D90EA5" w:rsidRDefault="00D90EA5" w:rsidP="00986FF9">
      <w:pPr>
        <w:pStyle w:val="PargrafodaLista"/>
        <w:numPr>
          <w:ilvl w:val="1"/>
          <w:numId w:val="12"/>
        </w:numPr>
        <w:tabs>
          <w:tab w:val="left" w:pos="426"/>
        </w:tabs>
        <w:ind w:left="0" w:firstLine="0"/>
        <w:jc w:val="both"/>
        <w:rPr>
          <w:color w:val="000000"/>
        </w:rPr>
      </w:pPr>
      <w:r w:rsidRPr="00DE2273">
        <w:rPr>
          <w:rFonts w:ascii="Arial" w:eastAsia="Arial" w:hAnsi="Arial" w:cs="Arial"/>
        </w:rPr>
        <w:t>Eventuais alterações contratuais reger-se-ão pela disciplina dos</w:t>
      </w:r>
      <w:r>
        <w:t xml:space="preserve"> </w:t>
      </w:r>
      <w:hyperlink r:id="rId48" w:anchor="art124" w:history="1">
        <w:r>
          <w:rPr>
            <w:rStyle w:val="Hyperlink"/>
          </w:rPr>
          <w:t>arts. 124 e seguintes da Lei nº 14.133, de 2021</w:t>
        </w:r>
      </w:hyperlink>
      <w:r>
        <w:t>.</w:t>
      </w:r>
    </w:p>
    <w:p w14:paraId="074A5C54" w14:textId="77777777" w:rsidR="00D90EA5" w:rsidRPr="00DE2273" w:rsidRDefault="00D90EA5" w:rsidP="00986FF9">
      <w:pPr>
        <w:pStyle w:val="PargrafodaLista"/>
        <w:numPr>
          <w:ilvl w:val="1"/>
          <w:numId w:val="12"/>
        </w:numPr>
        <w:tabs>
          <w:tab w:val="left" w:pos="426"/>
        </w:tabs>
        <w:ind w:left="0" w:firstLine="0"/>
        <w:jc w:val="both"/>
        <w:rPr>
          <w:rFonts w:ascii="Arial" w:eastAsia="Arial" w:hAnsi="Arial" w:cs="Arial"/>
        </w:rPr>
      </w:pPr>
      <w:r w:rsidRPr="00DE2273">
        <w:rPr>
          <w:rFonts w:ascii="Arial" w:eastAsia="Arial" w:hAnsi="Arial" w:cs="Arial"/>
        </w:rPr>
        <w:t>O contratado é obrigado a aceitar, nas mesmas condições contratuais, os acréscimos ou supressões que se fizerem necessários, até o limite de 25% (vinte e cinco por cento) do valor inicial atualizado do contrato.</w:t>
      </w:r>
    </w:p>
    <w:p w14:paraId="4AC4B385" w14:textId="77777777" w:rsidR="00D90EA5" w:rsidRPr="00DE2273" w:rsidRDefault="00D90EA5" w:rsidP="00986FF9">
      <w:pPr>
        <w:pStyle w:val="PargrafodaLista"/>
        <w:numPr>
          <w:ilvl w:val="1"/>
          <w:numId w:val="12"/>
        </w:numPr>
        <w:tabs>
          <w:tab w:val="left" w:pos="426"/>
        </w:tabs>
        <w:ind w:left="0" w:firstLine="0"/>
        <w:jc w:val="both"/>
        <w:rPr>
          <w:rFonts w:ascii="Arial" w:eastAsia="Arial" w:hAnsi="Arial" w:cs="Arial"/>
        </w:rPr>
      </w:pPr>
      <w:r w:rsidRPr="00DE2273">
        <w:rPr>
          <w:rFonts w:ascii="Arial" w:eastAsia="Arial" w:hAnsi="Arial" w:cs="Arial"/>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7727C736" w14:textId="77777777" w:rsidR="00D90EA5" w:rsidRPr="00D90EA5" w:rsidRDefault="00D90EA5" w:rsidP="00986FF9">
      <w:pPr>
        <w:pStyle w:val="PargrafodaLista"/>
        <w:numPr>
          <w:ilvl w:val="1"/>
          <w:numId w:val="12"/>
        </w:numPr>
        <w:tabs>
          <w:tab w:val="left" w:pos="426"/>
        </w:tabs>
        <w:ind w:left="0" w:firstLine="0"/>
        <w:jc w:val="both"/>
      </w:pPr>
      <w:r w:rsidRPr="00DE2273">
        <w:rPr>
          <w:rFonts w:ascii="Arial" w:eastAsia="Arial" w:hAnsi="Arial" w:cs="Arial"/>
        </w:rPr>
        <w:t xml:space="preserve">Registros que não caracterizam alteração do contrato podem ser realizados por simples apostila, dispensada a celebração de termo aditivo, na forma do </w:t>
      </w:r>
      <w:hyperlink r:id="rId49" w:anchor="art136" w:history="1">
        <w:r w:rsidRPr="00D90EA5">
          <w:rPr>
            <w:rStyle w:val="Hyperlink"/>
          </w:rPr>
          <w:t>art. 136 da Lei nº 14.133, de 2021</w:t>
        </w:r>
      </w:hyperlink>
      <w:r w:rsidRPr="00D90EA5">
        <w:t>.</w:t>
      </w:r>
    </w:p>
    <w:p w14:paraId="59A5E521" w14:textId="654BD370" w:rsidR="002E43FD" w:rsidRPr="002E43FD" w:rsidRDefault="005F5E8D" w:rsidP="002E43FD">
      <w:pPr>
        <w:pStyle w:val="PargrafodaLista"/>
        <w:widowControl/>
        <w:tabs>
          <w:tab w:val="left" w:pos="426"/>
        </w:tabs>
        <w:autoSpaceDE/>
        <w:autoSpaceDN/>
        <w:spacing w:before="120" w:after="120" w:line="276" w:lineRule="auto"/>
        <w:ind w:left="0"/>
        <w:jc w:val="both"/>
      </w:pPr>
      <w:r w:rsidRPr="002E43FD">
        <w:rPr>
          <w:rFonts w:ascii="Arial" w:hAnsi="Arial" w:cs="Arial"/>
        </w:rPr>
        <w:t xml:space="preserve"> </w:t>
      </w:r>
    </w:p>
    <w:p w14:paraId="0217FC09" w14:textId="77777777" w:rsidR="00885E3B" w:rsidRPr="00E04B75" w:rsidRDefault="00885E3B" w:rsidP="00986FF9">
      <w:pPr>
        <w:pStyle w:val="Nivel010"/>
        <w:numPr>
          <w:ilvl w:val="0"/>
          <w:numId w:val="12"/>
        </w:numPr>
        <w:rPr>
          <w:color w:val="FFFFFF" w:themeColor="background1"/>
          <w:sz w:val="22"/>
          <w:szCs w:val="22"/>
        </w:rPr>
      </w:pPr>
      <w:r w:rsidRPr="00E04B75">
        <w:rPr>
          <w:sz w:val="22"/>
          <w:szCs w:val="22"/>
        </w:rPr>
        <w:t>CLÁUSULA DÉCIMA SEXTA – PUBLICAÇÃO</w:t>
      </w:r>
    </w:p>
    <w:p w14:paraId="6D2C9166" w14:textId="4271B3D6" w:rsidR="00885E3B" w:rsidRDefault="00885E3B" w:rsidP="00986FF9">
      <w:pPr>
        <w:pStyle w:val="PargrafodaLista"/>
        <w:numPr>
          <w:ilvl w:val="1"/>
          <w:numId w:val="12"/>
        </w:numPr>
        <w:tabs>
          <w:tab w:val="left" w:pos="426"/>
        </w:tabs>
        <w:ind w:left="0" w:firstLine="0"/>
        <w:jc w:val="both"/>
      </w:pPr>
      <w:r w:rsidRPr="00DE2273">
        <w:rPr>
          <w:rFonts w:ascii="Arial" w:eastAsia="Arial" w:hAnsi="Arial" w:cs="Arial"/>
        </w:rPr>
        <w:t>Incumbirá ao contratante divulgar o presente instrumento no Portal Nacional de Contratações Públicas (PNCP), na forma prevista no</w:t>
      </w:r>
      <w:r w:rsidRPr="00C80C6C">
        <w:t xml:space="preserve"> </w:t>
      </w:r>
      <w:hyperlink r:id="rId50" w:anchor="art94" w:history="1">
        <w:r w:rsidRPr="00C80C6C">
          <w:rPr>
            <w:rStyle w:val="Hyperlink"/>
          </w:rPr>
          <w:t>art. 94 da Lei 14.133, de 2021</w:t>
        </w:r>
      </w:hyperlink>
      <w:r w:rsidRPr="00DE2273">
        <w:rPr>
          <w:rFonts w:ascii="Arial" w:eastAsia="Arial" w:hAnsi="Arial" w:cs="Arial"/>
        </w:rPr>
        <w:t>, bem como no respectivo sítio oficial na Internet, em atenção ao art. 91, caput, da Lei n.º 14.133, de 2021, e ao</w:t>
      </w:r>
      <w:r w:rsidRPr="00C80C6C">
        <w:t xml:space="preserve"> </w:t>
      </w:r>
      <w:hyperlink r:id="rId51" w:anchor="art8§2" w:history="1">
        <w:r w:rsidRPr="00C80C6C">
          <w:rPr>
            <w:rStyle w:val="Hyperlink"/>
          </w:rPr>
          <w:t>art. 8º, §2º, da Lei n. 12.527, de 2011</w:t>
        </w:r>
      </w:hyperlink>
      <w:r w:rsidRPr="00C80C6C">
        <w:t xml:space="preserve">, c/c </w:t>
      </w:r>
      <w:hyperlink r:id="rId52" w:anchor="art7§3" w:history="1">
        <w:r w:rsidRPr="00C80C6C">
          <w:rPr>
            <w:rStyle w:val="Hyperlink"/>
          </w:rPr>
          <w:t>art. 7º, §3º, inciso V, do Decreto n. 7.724, de 2012</w:t>
        </w:r>
      </w:hyperlink>
      <w:r w:rsidRPr="00C80C6C">
        <w:t>.</w:t>
      </w:r>
    </w:p>
    <w:p w14:paraId="1F0CFBF3" w14:textId="77777777" w:rsidR="00D473D7" w:rsidRPr="00C80C6C" w:rsidRDefault="00D473D7" w:rsidP="00D473D7">
      <w:pPr>
        <w:pStyle w:val="PargrafodaLista"/>
        <w:tabs>
          <w:tab w:val="left" w:pos="426"/>
        </w:tabs>
        <w:ind w:left="0"/>
        <w:jc w:val="both"/>
      </w:pPr>
    </w:p>
    <w:p w14:paraId="431F5E12" w14:textId="77777777" w:rsidR="00885E3B" w:rsidRPr="00C80C6C" w:rsidRDefault="000F2826" w:rsidP="00986FF9">
      <w:pPr>
        <w:pStyle w:val="Nivel010"/>
        <w:numPr>
          <w:ilvl w:val="0"/>
          <w:numId w:val="12"/>
        </w:numPr>
        <w:rPr>
          <w:sz w:val="22"/>
          <w:szCs w:val="22"/>
        </w:rPr>
      </w:pPr>
      <w:r w:rsidRPr="00C80C6C">
        <w:rPr>
          <w:sz w:val="22"/>
          <w:szCs w:val="22"/>
        </w:rPr>
        <w:t xml:space="preserve">- </w:t>
      </w:r>
      <w:r w:rsidR="00885E3B" w:rsidRPr="00C80C6C">
        <w:rPr>
          <w:sz w:val="22"/>
          <w:szCs w:val="22"/>
        </w:rPr>
        <w:t>CLÁUSULA DÉCIMA SÉTIMA– FORO (</w:t>
      </w:r>
      <w:hyperlink r:id="rId53" w:anchor="art92§1" w:history="1">
        <w:r w:rsidR="00885E3B" w:rsidRPr="00C80C6C">
          <w:rPr>
            <w:rStyle w:val="Hyperlink"/>
            <w:sz w:val="22"/>
            <w:szCs w:val="22"/>
          </w:rPr>
          <w:t>art. 92, §1º</w:t>
        </w:r>
      </w:hyperlink>
      <w:r w:rsidR="00885E3B" w:rsidRPr="00C80C6C">
        <w:rPr>
          <w:sz w:val="22"/>
          <w:szCs w:val="22"/>
        </w:rPr>
        <w:t>)</w:t>
      </w:r>
    </w:p>
    <w:p w14:paraId="7459C19E" w14:textId="008D82AC" w:rsidR="0055035E" w:rsidRPr="00C80C6C" w:rsidRDefault="001D32DF" w:rsidP="00986FF9">
      <w:pPr>
        <w:pStyle w:val="PargrafodaLista"/>
        <w:numPr>
          <w:ilvl w:val="1"/>
          <w:numId w:val="12"/>
        </w:numPr>
        <w:tabs>
          <w:tab w:val="left" w:pos="426"/>
        </w:tabs>
        <w:ind w:left="0" w:firstLine="0"/>
        <w:jc w:val="both"/>
        <w:rPr>
          <w:rFonts w:ascii="Arial" w:hAnsi="Arial" w:cs="Arial"/>
          <w:lang w:val="pt-BR"/>
        </w:rPr>
      </w:pPr>
      <w:r w:rsidRPr="00C80C6C">
        <w:rPr>
          <w:rFonts w:ascii="Arial" w:hAnsi="Arial" w:cs="Arial"/>
        </w:rPr>
        <w:t xml:space="preserve">É </w:t>
      </w:r>
      <w:r w:rsidRPr="00C80C6C">
        <w:t>eleito</w:t>
      </w:r>
      <w:r w:rsidRPr="00C80C6C">
        <w:rPr>
          <w:rFonts w:ascii="Arial" w:hAnsi="Arial" w:cs="Arial"/>
        </w:rPr>
        <w:t xml:space="preserve"> o Foro da </w:t>
      </w:r>
      <w:r w:rsidR="007168B3" w:rsidRPr="00C80C6C">
        <w:rPr>
          <w:rFonts w:ascii="Arial" w:hAnsi="Arial" w:cs="Arial"/>
        </w:rPr>
        <w:t>comarca de Nova Friburgo/RJ</w:t>
      </w:r>
      <w:r w:rsidRPr="00C80C6C">
        <w:rPr>
          <w:rFonts w:ascii="Arial" w:hAnsi="Arial" w:cs="Arial"/>
        </w:rPr>
        <w:t xml:space="preserve"> para dirimir os litígios que decorrerem da execução deste Termo de Contrato que não possam ser compostos pela conciliação, conforme art. </w:t>
      </w:r>
      <w:r w:rsidR="003E1F86" w:rsidRPr="00C80C6C">
        <w:rPr>
          <w:rFonts w:ascii="Arial" w:hAnsi="Arial" w:cs="Arial"/>
          <w:lang w:val="pt-BR"/>
        </w:rPr>
        <w:t>92, §1º da Lei nº 14.133/21</w:t>
      </w:r>
      <w:r w:rsidR="0055035E" w:rsidRPr="00C80C6C">
        <w:rPr>
          <w:rFonts w:ascii="Arial" w:hAnsi="Arial" w:cs="Arial"/>
          <w:lang w:val="pt-BR"/>
        </w:rPr>
        <w:t>.</w:t>
      </w:r>
    </w:p>
    <w:p w14:paraId="389D31E9" w14:textId="4A054268" w:rsidR="001D32DF" w:rsidRPr="009872FB" w:rsidRDefault="001D32DF" w:rsidP="00986FF9">
      <w:pPr>
        <w:pStyle w:val="PargrafodaLista"/>
        <w:numPr>
          <w:ilvl w:val="1"/>
          <w:numId w:val="12"/>
        </w:numPr>
        <w:tabs>
          <w:tab w:val="left" w:pos="426"/>
        </w:tabs>
        <w:ind w:left="0" w:firstLine="0"/>
        <w:jc w:val="both"/>
        <w:rPr>
          <w:rFonts w:ascii="Arial" w:hAnsi="Arial" w:cs="Arial"/>
        </w:rPr>
      </w:pPr>
      <w:r w:rsidRPr="00284EA1">
        <w:rPr>
          <w:rFonts w:ascii="Arial" w:hAnsi="Arial" w:cs="Arial"/>
        </w:rPr>
        <w:t xml:space="preserve">Para firmeza e </w:t>
      </w:r>
      <w:r w:rsidRPr="00284EA1">
        <w:t>validade</w:t>
      </w:r>
      <w:r w:rsidRPr="00284EA1">
        <w:rPr>
          <w:rFonts w:ascii="Arial" w:hAnsi="Arial" w:cs="Arial"/>
        </w:rPr>
        <w:t xml:space="preserve"> do pactuado, o presente Termo de Contrato foi lavrado em </w:t>
      </w:r>
      <w:r w:rsidR="00466BF6" w:rsidRPr="00284EA1">
        <w:rPr>
          <w:rFonts w:ascii="Arial" w:hAnsi="Arial" w:cs="Arial"/>
        </w:rPr>
        <w:t>03</w:t>
      </w:r>
      <w:r w:rsidRPr="00284EA1">
        <w:rPr>
          <w:rFonts w:ascii="Arial" w:hAnsi="Arial" w:cs="Arial"/>
        </w:rPr>
        <w:t xml:space="preserve"> (</w:t>
      </w:r>
      <w:r w:rsidR="00466BF6" w:rsidRPr="00284EA1">
        <w:rPr>
          <w:rFonts w:ascii="Arial" w:hAnsi="Arial" w:cs="Arial"/>
        </w:rPr>
        <w:t>três</w:t>
      </w:r>
      <w:r w:rsidRPr="00284EA1">
        <w:rPr>
          <w:rFonts w:ascii="Arial" w:hAnsi="Arial" w:cs="Arial"/>
        </w:rPr>
        <w:t xml:space="preserve">) vias de </w:t>
      </w:r>
      <w:r w:rsidRPr="009872FB">
        <w:rPr>
          <w:rFonts w:ascii="Arial" w:hAnsi="Arial" w:cs="Arial"/>
        </w:rPr>
        <w:t xml:space="preserve">igual teor, que, depois de lido e achado em ordem, vai assinado pelos contraentes. </w:t>
      </w:r>
    </w:p>
    <w:p w14:paraId="689AE280" w14:textId="77777777" w:rsidR="00925DEC" w:rsidRDefault="00925DEC" w:rsidP="00E801F7">
      <w:pPr>
        <w:spacing w:after="120" w:line="360" w:lineRule="auto"/>
        <w:ind w:right="-15"/>
        <w:jc w:val="right"/>
        <w:rPr>
          <w:rFonts w:ascii="Arial" w:hAnsi="Arial" w:cs="Arial"/>
        </w:rPr>
      </w:pPr>
    </w:p>
    <w:p w14:paraId="01908919" w14:textId="3827C41A" w:rsidR="001D32DF" w:rsidRPr="009872FB" w:rsidRDefault="001D32DF" w:rsidP="00E801F7">
      <w:pPr>
        <w:spacing w:after="120" w:line="360" w:lineRule="auto"/>
        <w:ind w:right="-15"/>
        <w:jc w:val="right"/>
        <w:rPr>
          <w:rFonts w:ascii="Arial" w:hAnsi="Arial" w:cs="Arial"/>
        </w:rPr>
      </w:pPr>
      <w:r w:rsidRPr="009872FB">
        <w:rPr>
          <w:rFonts w:ascii="Arial" w:hAnsi="Arial" w:cs="Arial"/>
        </w:rPr>
        <w:t>...........................................,  .......... de.......................................... de 20</w:t>
      </w:r>
      <w:r w:rsidR="00284EA1">
        <w:rPr>
          <w:rFonts w:ascii="Arial" w:hAnsi="Arial" w:cs="Arial"/>
        </w:rPr>
        <w:t>2</w:t>
      </w:r>
      <w:r w:rsidR="00D473D7">
        <w:rPr>
          <w:rFonts w:ascii="Arial" w:hAnsi="Arial" w:cs="Arial"/>
        </w:rPr>
        <w:t>5</w:t>
      </w:r>
      <w:r w:rsidR="00284EA1">
        <w:rPr>
          <w:rFonts w:ascii="Arial" w:hAnsi="Arial" w:cs="Arial"/>
        </w:rPr>
        <w:t>.</w:t>
      </w:r>
    </w:p>
    <w:p w14:paraId="2C095078" w14:textId="77777777" w:rsidR="00320761" w:rsidRPr="009872FB" w:rsidRDefault="00320761" w:rsidP="001D32DF">
      <w:pPr>
        <w:spacing w:after="120"/>
        <w:jc w:val="center"/>
        <w:rPr>
          <w:rFonts w:ascii="Arial" w:hAnsi="Arial" w:cs="Arial"/>
          <w:bCs/>
        </w:rPr>
      </w:pPr>
    </w:p>
    <w:p w14:paraId="0474FF7C" w14:textId="5EB049BA" w:rsidR="001D32DF" w:rsidRPr="009872FB" w:rsidRDefault="001D32DF" w:rsidP="001D32DF">
      <w:pPr>
        <w:spacing w:after="120"/>
        <w:jc w:val="center"/>
        <w:rPr>
          <w:rFonts w:ascii="Arial" w:hAnsi="Arial" w:cs="Arial"/>
          <w:bCs/>
        </w:rPr>
      </w:pPr>
      <w:r w:rsidRPr="009872FB">
        <w:rPr>
          <w:rFonts w:ascii="Arial" w:hAnsi="Arial" w:cs="Arial"/>
          <w:bCs/>
        </w:rPr>
        <w:t>_________________________</w:t>
      </w:r>
    </w:p>
    <w:p w14:paraId="1779E7D1" w14:textId="151DBBE2" w:rsidR="001D32DF" w:rsidRPr="009872FB" w:rsidRDefault="001D32DF" w:rsidP="001D32DF">
      <w:pPr>
        <w:spacing w:after="120"/>
        <w:jc w:val="center"/>
        <w:rPr>
          <w:rFonts w:ascii="Arial" w:hAnsi="Arial" w:cs="Arial"/>
          <w:bCs/>
        </w:rPr>
      </w:pPr>
      <w:r w:rsidRPr="009872FB">
        <w:rPr>
          <w:rFonts w:ascii="Arial" w:hAnsi="Arial" w:cs="Arial"/>
          <w:bCs/>
        </w:rPr>
        <w:t>Responsável legal da CONTRATANTE</w:t>
      </w:r>
    </w:p>
    <w:p w14:paraId="55DB71F9" w14:textId="77777777" w:rsidR="00320761" w:rsidRPr="009872FB" w:rsidRDefault="00320761" w:rsidP="001D32DF">
      <w:pPr>
        <w:spacing w:after="120"/>
        <w:jc w:val="center"/>
        <w:rPr>
          <w:rFonts w:ascii="Arial" w:hAnsi="Arial" w:cs="Arial"/>
        </w:rPr>
      </w:pPr>
    </w:p>
    <w:p w14:paraId="3ABEFBC1" w14:textId="7CEE1D00" w:rsidR="001D32DF" w:rsidRPr="009872FB" w:rsidRDefault="001D32DF" w:rsidP="001D32DF">
      <w:pPr>
        <w:spacing w:after="120"/>
        <w:jc w:val="center"/>
        <w:rPr>
          <w:rFonts w:ascii="Arial" w:hAnsi="Arial" w:cs="Arial"/>
        </w:rPr>
      </w:pPr>
      <w:r w:rsidRPr="009872FB">
        <w:rPr>
          <w:rFonts w:ascii="Arial" w:hAnsi="Arial" w:cs="Arial"/>
        </w:rPr>
        <w:t>_________________________</w:t>
      </w:r>
    </w:p>
    <w:p w14:paraId="4BCCED7F" w14:textId="50A1A25A" w:rsidR="001D32DF" w:rsidRPr="009872FB" w:rsidRDefault="001D32DF" w:rsidP="001D32DF">
      <w:pPr>
        <w:spacing w:after="120"/>
        <w:jc w:val="center"/>
        <w:rPr>
          <w:rFonts w:ascii="Arial" w:hAnsi="Arial" w:cs="Arial"/>
        </w:rPr>
      </w:pPr>
      <w:r w:rsidRPr="009872FB">
        <w:rPr>
          <w:rFonts w:ascii="Arial" w:hAnsi="Arial" w:cs="Arial"/>
        </w:rPr>
        <w:t>Responsável legal da CONTRATADA</w:t>
      </w:r>
    </w:p>
    <w:p w14:paraId="5D57D0AF" w14:textId="4FDAB768" w:rsidR="001F44F7" w:rsidRDefault="001F44F7" w:rsidP="001F44F7">
      <w:pPr>
        <w:spacing w:after="120"/>
        <w:jc w:val="both"/>
        <w:rPr>
          <w:rFonts w:ascii="Arial" w:hAnsi="Arial" w:cs="Arial"/>
        </w:rPr>
      </w:pPr>
      <w:r w:rsidRPr="009872FB">
        <w:rPr>
          <w:rFonts w:ascii="Arial" w:hAnsi="Arial" w:cs="Arial"/>
        </w:rPr>
        <w:t>TESTEMUNHAS:</w:t>
      </w:r>
    </w:p>
    <w:p w14:paraId="373B24F2" w14:textId="450FB9E8" w:rsidR="0055035E" w:rsidRDefault="0055035E" w:rsidP="001F44F7">
      <w:pPr>
        <w:spacing w:after="120"/>
        <w:jc w:val="both"/>
        <w:rPr>
          <w:rFonts w:ascii="Arial" w:hAnsi="Arial" w:cs="Arial"/>
        </w:rPr>
      </w:pPr>
      <w:r>
        <w:rPr>
          <w:rFonts w:ascii="Arial" w:hAnsi="Arial" w:cs="Arial"/>
        </w:rPr>
        <w:t>1-</w:t>
      </w:r>
    </w:p>
    <w:p w14:paraId="532382A8" w14:textId="6B28A052" w:rsidR="0055035E" w:rsidRPr="009872FB" w:rsidRDefault="0055035E" w:rsidP="001F44F7">
      <w:pPr>
        <w:spacing w:after="120"/>
        <w:jc w:val="both"/>
        <w:rPr>
          <w:rFonts w:ascii="Arial" w:hAnsi="Arial" w:cs="Arial"/>
        </w:rPr>
      </w:pPr>
      <w:r>
        <w:rPr>
          <w:rFonts w:ascii="Arial" w:hAnsi="Arial" w:cs="Arial"/>
        </w:rPr>
        <w:t>2-</w:t>
      </w:r>
    </w:p>
    <w:sectPr w:rsidR="0055035E" w:rsidRPr="009872FB" w:rsidSect="00841112">
      <w:headerReference w:type="default" r:id="rId54"/>
      <w:footerReference w:type="default" r:id="rId55"/>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AFD05" w14:textId="77777777" w:rsidR="00E86CCB" w:rsidRDefault="00E86CCB">
      <w:r>
        <w:separator/>
      </w:r>
    </w:p>
  </w:endnote>
  <w:endnote w:type="continuationSeparator" w:id="0">
    <w:p w14:paraId="510A1BBC" w14:textId="77777777" w:rsidR="00E86CCB" w:rsidRDefault="00E86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libri"/>
    <w:charset w:val="00"/>
    <w:family w:val="roman"/>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60D26642" w14:textId="0867E020" w:rsidR="008743A2"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A07238">
      <w:rPr>
        <w:rFonts w:ascii="Arial" w:hAnsi="Arial" w:cs="Arial"/>
        <w:color w:val="000000"/>
        <w:sz w:val="18"/>
        <w:szCs w:val="18"/>
      </w:rPr>
      <w:t>2525-9100  -</w:t>
    </w:r>
  </w:p>
  <w:p w14:paraId="140DF043" w14:textId="0690A959" w:rsidR="00A07238" w:rsidRPr="00C634F1" w:rsidRDefault="00A07238" w:rsidP="002663BD">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4760D" w14:textId="77777777" w:rsidR="00E86CCB" w:rsidRDefault="00E86CCB">
      <w:r>
        <w:separator/>
      </w:r>
    </w:p>
  </w:footnote>
  <w:footnote w:type="continuationSeparator" w:id="0">
    <w:p w14:paraId="16918B89" w14:textId="77777777" w:rsidR="00E86CCB" w:rsidRDefault="00E86C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BB34" w14:textId="0AA670DC" w:rsidR="008743A2" w:rsidRPr="00841112" w:rsidRDefault="00D473D7" w:rsidP="00841112">
    <w:pPr>
      <w:pStyle w:val="Cabealho"/>
      <w:ind w:left="142" w:hanging="426"/>
      <w:rPr>
        <w:rFonts w:ascii="Times New Roman" w:eastAsia="Times New Roman" w:hAnsi="Times New Roman" w:cs="Times New Roman"/>
        <w:sz w:val="28"/>
        <w:szCs w:val="20"/>
        <w:lang w:val="pt-BR" w:eastAsia="zh-CN"/>
      </w:rPr>
    </w:pPr>
    <w:bookmarkStart w:id="17" w:name="_Hlk163549712"/>
    <w:bookmarkStart w:id="18" w:name="_Hlk163549713"/>
    <w:r>
      <w:rPr>
        <w:rFonts w:ascii="Times New Roman" w:eastAsia="Times New Roman" w:hAnsi="Times New Roman" w:cs="Times New Roman"/>
        <w:noProof/>
        <w:sz w:val="28"/>
        <w:szCs w:val="20"/>
        <w:lang w:val="pt-BR" w:eastAsia="zh-CN"/>
      </w:rPr>
      <w:drawing>
        <wp:inline distT="0" distB="0" distL="0" distR="0" wp14:anchorId="0623CB8E" wp14:editId="2E446CDB">
          <wp:extent cx="2416810" cy="88392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bookmarkEnd w:id="17"/>
    <w:bookmarkEnd w:id="18"/>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053208E"/>
    <w:multiLevelType w:val="multilevel"/>
    <w:tmpl w:val="0053208E"/>
    <w:lvl w:ilvl="0">
      <w:start w:val="1"/>
      <w:numFmt w:val="decimal"/>
      <w:suff w:val="space"/>
      <w:lvlText w:val="%1."/>
      <w:lvlJc w:val="left"/>
      <w:pPr>
        <w:tabs>
          <w:tab w:val="left" w:pos="0"/>
        </w:tabs>
        <w:ind w:left="240" w:firstLine="0"/>
      </w:pPr>
      <w:rPr>
        <w:b/>
        <w:sz w:val="24"/>
        <w:szCs w:val="24"/>
      </w:rPr>
    </w:lvl>
    <w:lvl w:ilvl="1">
      <w:start w:val="1"/>
      <w:numFmt w:val="decimal"/>
      <w:suff w:val="space"/>
      <w:lvlText w:val="%1.%2"/>
      <w:lvlJc w:val="left"/>
      <w:pPr>
        <w:tabs>
          <w:tab w:val="left" w:pos="0"/>
        </w:tabs>
        <w:ind w:left="0" w:firstLine="0"/>
      </w:pPr>
      <w:rPr>
        <w:rFonts w:hint="default"/>
        <w:b/>
        <w:bCs/>
      </w:rPr>
    </w:lvl>
    <w:lvl w:ilvl="2">
      <w:start w:val="1"/>
      <w:numFmt w:val="decimal"/>
      <w:suff w:val="space"/>
      <w:lvlText w:val="%1.%2.%3"/>
      <w:lvlJc w:val="left"/>
      <w:pPr>
        <w:tabs>
          <w:tab w:val="left" w:pos="0"/>
        </w:tabs>
        <w:ind w:left="0" w:firstLine="0"/>
      </w:pPr>
      <w:rPr>
        <w:rFonts w:hint="default"/>
        <w:b/>
        <w:bCs/>
      </w:rPr>
    </w:lvl>
    <w:lvl w:ilvl="3">
      <w:start w:val="1"/>
      <w:numFmt w:val="decimal"/>
      <w:suff w:val="space"/>
      <w:lvlText w:val="%1.%2.%3.%4"/>
      <w:lvlJc w:val="left"/>
      <w:pPr>
        <w:tabs>
          <w:tab w:val="left" w:pos="0"/>
        </w:tabs>
        <w:ind w:left="0" w:firstLine="0"/>
      </w:pPr>
    </w:lvl>
    <w:lvl w:ilvl="4">
      <w:start w:val="1"/>
      <w:numFmt w:val="decimal"/>
      <w:suff w:val="space"/>
      <w:lvlText w:val="%1.%2.%3.%4.%5"/>
      <w:lvlJc w:val="left"/>
      <w:pPr>
        <w:tabs>
          <w:tab w:val="left" w:pos="0"/>
        </w:tabs>
        <w:ind w:left="0" w:firstLine="0"/>
      </w:pPr>
    </w:lvl>
    <w:lvl w:ilvl="5">
      <w:start w:val="1"/>
      <w:numFmt w:val="decimal"/>
      <w:suff w:val="space"/>
      <w:lvlText w:val="%1.%2.%3.%4.%5.%6"/>
      <w:lvlJc w:val="left"/>
      <w:pPr>
        <w:tabs>
          <w:tab w:val="left" w:pos="0"/>
        </w:tabs>
        <w:ind w:left="0" w:firstLine="0"/>
      </w:pPr>
    </w:lvl>
    <w:lvl w:ilvl="6">
      <w:start w:val="1"/>
      <w:numFmt w:val="decimal"/>
      <w:suff w:val="space"/>
      <w:lvlText w:val="%1.%2.%3.%4.%5.%6.%7"/>
      <w:lvlJc w:val="left"/>
      <w:pPr>
        <w:tabs>
          <w:tab w:val="left" w:pos="0"/>
        </w:tabs>
        <w:ind w:left="0" w:firstLine="0"/>
      </w:pPr>
    </w:lvl>
    <w:lvl w:ilvl="7">
      <w:start w:val="1"/>
      <w:numFmt w:val="decimal"/>
      <w:suff w:val="space"/>
      <w:lvlText w:val="%1.%2.%3.%4.%5.%6.%7.%8"/>
      <w:lvlJc w:val="left"/>
      <w:pPr>
        <w:tabs>
          <w:tab w:val="left" w:pos="0"/>
        </w:tabs>
        <w:ind w:left="0" w:firstLine="0"/>
      </w:pPr>
    </w:lvl>
    <w:lvl w:ilvl="8">
      <w:start w:val="1"/>
      <w:numFmt w:val="decimal"/>
      <w:suff w:val="space"/>
      <w:lvlText w:val="%1.%2.%3.%4.%5.%6.%7.%8.%9"/>
      <w:lvlJc w:val="left"/>
      <w:pPr>
        <w:tabs>
          <w:tab w:val="left" w:pos="0"/>
        </w:tabs>
        <w:ind w:left="0" w:firstLine="0"/>
      </w:pPr>
    </w:lvl>
  </w:abstractNum>
  <w:abstractNum w:abstractNumId="2"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4"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6"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0771B9F"/>
    <w:multiLevelType w:val="multilevel"/>
    <w:tmpl w:val="9920C76C"/>
    <w:lvl w:ilvl="0">
      <w:start w:val="3"/>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9" w15:restartNumberingAfterBreak="0">
    <w:nsid w:val="462E21DE"/>
    <w:multiLevelType w:val="multilevel"/>
    <w:tmpl w:val="5B16B16A"/>
    <w:lvl w:ilvl="0">
      <w:start w:val="4"/>
      <w:numFmt w:val="decimal"/>
      <w:lvlText w:val="%1"/>
      <w:lvlJc w:val="left"/>
      <w:pPr>
        <w:ind w:left="360" w:hanging="360"/>
      </w:pPr>
      <w:rPr>
        <w:rFonts w:ascii="Arial" w:hAnsi="Arial" w:cs="Arial" w:hint="default"/>
        <w:color w:val="auto"/>
        <w:sz w:val="22"/>
        <w:szCs w:val="22"/>
      </w:rPr>
    </w:lvl>
    <w:lvl w:ilvl="1">
      <w:start w:val="1"/>
      <w:numFmt w:val="decimal"/>
      <w:lvlText w:val="%1.%2"/>
      <w:lvlJc w:val="left"/>
      <w:pPr>
        <w:ind w:left="360"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1"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5"/>
  </w:num>
  <w:num w:numId="3">
    <w:abstractNumId w:val="2"/>
  </w:num>
  <w:num w:numId="4">
    <w:abstractNumId w:val="6"/>
  </w:num>
  <w:num w:numId="5">
    <w:abstractNumId w:val="3"/>
  </w:num>
  <w:num w:numId="6">
    <w:abstractNumId w:val="11"/>
  </w:num>
  <w:num w:numId="7">
    <w:abstractNumId w:val="4"/>
  </w:num>
  <w:num w:numId="8">
    <w:abstractNumId w:val="10"/>
  </w:num>
  <w:num w:numId="9">
    <w:abstractNumId w:val="8"/>
  </w:num>
  <w:num w:numId="10">
    <w:abstractNumId w:val="1"/>
  </w:num>
  <w:num w:numId="11">
    <w:abstractNumId w:val="7"/>
  </w:num>
  <w:num w:numId="12">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329BF"/>
    <w:rsid w:val="00043FA7"/>
    <w:rsid w:val="00055A35"/>
    <w:rsid w:val="00060815"/>
    <w:rsid w:val="00064A3F"/>
    <w:rsid w:val="000659B7"/>
    <w:rsid w:val="0007531B"/>
    <w:rsid w:val="00085E40"/>
    <w:rsid w:val="00090A03"/>
    <w:rsid w:val="00090C31"/>
    <w:rsid w:val="00092735"/>
    <w:rsid w:val="00097D7B"/>
    <w:rsid w:val="000A1E64"/>
    <w:rsid w:val="000A3199"/>
    <w:rsid w:val="000B23ED"/>
    <w:rsid w:val="000C75B5"/>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04D0"/>
    <w:rsid w:val="00165D70"/>
    <w:rsid w:val="001767E4"/>
    <w:rsid w:val="00185DBF"/>
    <w:rsid w:val="00187C1B"/>
    <w:rsid w:val="00193060"/>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6B5D"/>
    <w:rsid w:val="0028199E"/>
    <w:rsid w:val="00284EA1"/>
    <w:rsid w:val="0028504B"/>
    <w:rsid w:val="00296174"/>
    <w:rsid w:val="002A4753"/>
    <w:rsid w:val="002A5731"/>
    <w:rsid w:val="002A7071"/>
    <w:rsid w:val="002B28F4"/>
    <w:rsid w:val="002B3DAB"/>
    <w:rsid w:val="002D6243"/>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94591"/>
    <w:rsid w:val="005C402B"/>
    <w:rsid w:val="005D7CC0"/>
    <w:rsid w:val="005E2922"/>
    <w:rsid w:val="005E753D"/>
    <w:rsid w:val="005F5E8D"/>
    <w:rsid w:val="005F6177"/>
    <w:rsid w:val="00604469"/>
    <w:rsid w:val="00612436"/>
    <w:rsid w:val="006142F9"/>
    <w:rsid w:val="00617943"/>
    <w:rsid w:val="00617E05"/>
    <w:rsid w:val="00620E2E"/>
    <w:rsid w:val="00623F21"/>
    <w:rsid w:val="0062482D"/>
    <w:rsid w:val="006306EF"/>
    <w:rsid w:val="00633BD8"/>
    <w:rsid w:val="00637E49"/>
    <w:rsid w:val="00641674"/>
    <w:rsid w:val="00645026"/>
    <w:rsid w:val="00646682"/>
    <w:rsid w:val="006709DA"/>
    <w:rsid w:val="0067457F"/>
    <w:rsid w:val="0068504B"/>
    <w:rsid w:val="00691421"/>
    <w:rsid w:val="006A1B6A"/>
    <w:rsid w:val="006B62AB"/>
    <w:rsid w:val="006C7188"/>
    <w:rsid w:val="006D48A5"/>
    <w:rsid w:val="006D4909"/>
    <w:rsid w:val="006D6562"/>
    <w:rsid w:val="006E5958"/>
    <w:rsid w:val="006E635F"/>
    <w:rsid w:val="006F0ECE"/>
    <w:rsid w:val="007168B3"/>
    <w:rsid w:val="00722F56"/>
    <w:rsid w:val="007270C7"/>
    <w:rsid w:val="00735ADD"/>
    <w:rsid w:val="00741433"/>
    <w:rsid w:val="007476E1"/>
    <w:rsid w:val="0075018C"/>
    <w:rsid w:val="007506FB"/>
    <w:rsid w:val="0075652C"/>
    <w:rsid w:val="00763341"/>
    <w:rsid w:val="00773AA0"/>
    <w:rsid w:val="007767C7"/>
    <w:rsid w:val="00776D41"/>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1112"/>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1D7C"/>
    <w:rsid w:val="008B5745"/>
    <w:rsid w:val="008B71AC"/>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25DEC"/>
    <w:rsid w:val="009327CB"/>
    <w:rsid w:val="009335AB"/>
    <w:rsid w:val="00941655"/>
    <w:rsid w:val="00944FFE"/>
    <w:rsid w:val="00954199"/>
    <w:rsid w:val="009553C6"/>
    <w:rsid w:val="00956E65"/>
    <w:rsid w:val="00971993"/>
    <w:rsid w:val="00974672"/>
    <w:rsid w:val="00974A4B"/>
    <w:rsid w:val="00975829"/>
    <w:rsid w:val="0097688D"/>
    <w:rsid w:val="0097702B"/>
    <w:rsid w:val="00986FF9"/>
    <w:rsid w:val="009872FB"/>
    <w:rsid w:val="009877CB"/>
    <w:rsid w:val="009A16F5"/>
    <w:rsid w:val="009B3712"/>
    <w:rsid w:val="009C02ED"/>
    <w:rsid w:val="009C2767"/>
    <w:rsid w:val="009C3548"/>
    <w:rsid w:val="009D2CA1"/>
    <w:rsid w:val="009E2340"/>
    <w:rsid w:val="009F2F85"/>
    <w:rsid w:val="00A06D2F"/>
    <w:rsid w:val="00A07238"/>
    <w:rsid w:val="00A111BA"/>
    <w:rsid w:val="00A14FF7"/>
    <w:rsid w:val="00A229E2"/>
    <w:rsid w:val="00A23D36"/>
    <w:rsid w:val="00A27B94"/>
    <w:rsid w:val="00A327A0"/>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5782"/>
    <w:rsid w:val="00B367AB"/>
    <w:rsid w:val="00B37399"/>
    <w:rsid w:val="00B375EA"/>
    <w:rsid w:val="00B42A6A"/>
    <w:rsid w:val="00B51D0D"/>
    <w:rsid w:val="00B52F88"/>
    <w:rsid w:val="00B676BB"/>
    <w:rsid w:val="00B721DC"/>
    <w:rsid w:val="00B92016"/>
    <w:rsid w:val="00B923BE"/>
    <w:rsid w:val="00B92721"/>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9769F"/>
    <w:rsid w:val="00CA5F9F"/>
    <w:rsid w:val="00CB6468"/>
    <w:rsid w:val="00CB7984"/>
    <w:rsid w:val="00CC0C99"/>
    <w:rsid w:val="00CC288A"/>
    <w:rsid w:val="00CC666F"/>
    <w:rsid w:val="00CE1CB6"/>
    <w:rsid w:val="00CF467B"/>
    <w:rsid w:val="00D06A05"/>
    <w:rsid w:val="00D22F45"/>
    <w:rsid w:val="00D2348E"/>
    <w:rsid w:val="00D249B9"/>
    <w:rsid w:val="00D2776D"/>
    <w:rsid w:val="00D27AFB"/>
    <w:rsid w:val="00D473D7"/>
    <w:rsid w:val="00D5096A"/>
    <w:rsid w:val="00D653DF"/>
    <w:rsid w:val="00D7231B"/>
    <w:rsid w:val="00D7299B"/>
    <w:rsid w:val="00D73E45"/>
    <w:rsid w:val="00D90EA5"/>
    <w:rsid w:val="00D9158F"/>
    <w:rsid w:val="00D97BF6"/>
    <w:rsid w:val="00DA0D02"/>
    <w:rsid w:val="00DA57AB"/>
    <w:rsid w:val="00DA7D88"/>
    <w:rsid w:val="00DB1B33"/>
    <w:rsid w:val="00DB4906"/>
    <w:rsid w:val="00DB6EA1"/>
    <w:rsid w:val="00DC58C6"/>
    <w:rsid w:val="00DC6CC7"/>
    <w:rsid w:val="00DC6FCA"/>
    <w:rsid w:val="00DD641A"/>
    <w:rsid w:val="00DE2273"/>
    <w:rsid w:val="00E12775"/>
    <w:rsid w:val="00E151D6"/>
    <w:rsid w:val="00E26E61"/>
    <w:rsid w:val="00E27B1B"/>
    <w:rsid w:val="00E30BFB"/>
    <w:rsid w:val="00E40A97"/>
    <w:rsid w:val="00E415DF"/>
    <w:rsid w:val="00E4547A"/>
    <w:rsid w:val="00E73173"/>
    <w:rsid w:val="00E77501"/>
    <w:rsid w:val="00E801F7"/>
    <w:rsid w:val="00E81BCB"/>
    <w:rsid w:val="00E82948"/>
    <w:rsid w:val="00E86CCB"/>
    <w:rsid w:val="00E87FEF"/>
    <w:rsid w:val="00E907AA"/>
    <w:rsid w:val="00E92688"/>
    <w:rsid w:val="00EA0EF6"/>
    <w:rsid w:val="00EA45FB"/>
    <w:rsid w:val="00EA6E3C"/>
    <w:rsid w:val="00EB35BD"/>
    <w:rsid w:val="00EC0B90"/>
    <w:rsid w:val="00EC7959"/>
    <w:rsid w:val="00ED1360"/>
    <w:rsid w:val="00ED5BF6"/>
    <w:rsid w:val="00ED74B1"/>
    <w:rsid w:val="00EE1B67"/>
    <w:rsid w:val="00EE2035"/>
    <w:rsid w:val="00EE72CE"/>
    <w:rsid w:val="00EF6AA9"/>
    <w:rsid w:val="00F232EF"/>
    <w:rsid w:val="00F30FF9"/>
    <w:rsid w:val="00F32C26"/>
    <w:rsid w:val="00F336C7"/>
    <w:rsid w:val="00F37352"/>
    <w:rsid w:val="00F40051"/>
    <w:rsid w:val="00F45FFC"/>
    <w:rsid w:val="00F46439"/>
    <w:rsid w:val="00F57615"/>
    <w:rsid w:val="00F829FD"/>
    <w:rsid w:val="00F847D5"/>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 w:type="character" w:customStyle="1" w:styleId="tex3">
    <w:name w:val="tex3"/>
    <w:basedOn w:val="Fontepargpadro"/>
    <w:qFormat/>
    <w:rsid w:val="00925D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1914466363">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leis/l8078compilado.htm" TargetMode="External"/><Relationship Id="rId18" Type="http://schemas.openxmlformats.org/officeDocument/2006/relationships/hyperlink" Target="https://www.planalto.gov.br/ccivil_03/_ato2015-2018/2018/lei/l13709.htm" TargetMode="External"/><Relationship Id="rId26" Type="http://schemas.openxmlformats.org/officeDocument/2006/relationships/hyperlink" Target="https://www.planalto.gov.br/ccivil_03/_ato2011-2014/2013/lei/l12846.htm" TargetMode="External"/><Relationship Id="rId39" Type="http://schemas.openxmlformats.org/officeDocument/2006/relationships/hyperlink" Target="http://www.planalto.gov.br/ccivil_03/_ato2019-2022/2021/lei/L14133.htm" TargetMode="External"/><Relationship Id="rId21" Type="http://schemas.openxmlformats.org/officeDocument/2006/relationships/hyperlink" Target="https://www.planalto.gov.br/ccivil_03/_ato2015-2018/2018/lei/l13709.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s://www.gov.br/compras/pt-br/acesso-a-informacao/legislacao/instrucoes-normativas/instrucao-normativa-seges-me-no-26-de-13-de-abril-de-2022"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25art159"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_ato2015-2018/2018/lei/l13709.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s://www.planalto.gov.br/ccivil_03/_ato2011-2014/2013/lei/l12846.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www.planalto.gov.br/ccivil_03/_ato2019-2022/2021/lei/L14133.htm" TargetMode="Externa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planalto.gov.br/ccivil_03/_ato2015-2018/2018/lei/l13709.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theme" Target="theme/theme1.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_ato2015-2018/2018/lei/l13709.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s://www.planalto.gov.br/ccivil_03/_ato2011-2014/2012/decreto/d7724.htm" TargetMode="Externa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_ato2015-2018/2018/lei/l13709.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s://www.planalto.gov.br/ccivil_03/_ato2011-2014/2011/lei/l12527.htm" TargetMode="External"/><Relationship Id="rId3"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17</Pages>
  <Words>6534</Words>
  <Characters>35289</Characters>
  <Application>Microsoft Office Word</Application>
  <DocSecurity>0</DocSecurity>
  <Lines>294</Lines>
  <Paragraphs>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Win10</cp:lastModifiedBy>
  <cp:revision>44</cp:revision>
  <cp:lastPrinted>2023-08-22T17:19:00Z</cp:lastPrinted>
  <dcterms:created xsi:type="dcterms:W3CDTF">2023-08-18T18:10:00Z</dcterms:created>
  <dcterms:modified xsi:type="dcterms:W3CDTF">2025-11-19T17:46:00Z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